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23BAD9" w14:textId="3DB11948" w:rsidR="00E6394B" w:rsidRPr="00853D07" w:rsidRDefault="00E6394B" w:rsidP="00C41202">
      <w:pPr>
        <w:pStyle w:val="ab"/>
        <w:widowControl w:val="0"/>
        <w:tabs>
          <w:tab w:val="clear" w:pos="4153"/>
          <w:tab w:val="clear" w:pos="8306"/>
          <w:tab w:val="right" w:pos="9630"/>
        </w:tabs>
        <w:spacing w:after="0" w:line="240" w:lineRule="auto"/>
        <w:jc w:val="left"/>
        <w:rPr>
          <w:rFonts w:eastAsia="Times New Roman"/>
          <w:b/>
          <w:sz w:val="24"/>
          <w:lang w:eastAsia="ja-JP"/>
        </w:rPr>
      </w:pPr>
      <w:r w:rsidRPr="00C41202">
        <w:rPr>
          <w:rFonts w:eastAsia="Times New Roman"/>
          <w:b/>
          <w:sz w:val="24"/>
          <w:lang w:val="en-GB" w:eastAsia="ja-JP"/>
        </w:rPr>
        <w:t xml:space="preserve">3GPP TSG-RAN WG2 </w:t>
      </w:r>
      <w:r w:rsidR="00C41202">
        <w:rPr>
          <w:rFonts w:eastAsia="Times New Roman"/>
          <w:b/>
          <w:sz w:val="24"/>
          <w:lang w:val="en-GB" w:eastAsia="ja-JP"/>
        </w:rPr>
        <w:t xml:space="preserve">Meeting </w:t>
      </w:r>
      <w:r w:rsidRPr="00C41202">
        <w:rPr>
          <w:rFonts w:eastAsia="Times New Roman"/>
          <w:b/>
          <w:sz w:val="24"/>
          <w:lang w:val="en-GB" w:eastAsia="ja-JP"/>
        </w:rPr>
        <w:t>#1</w:t>
      </w:r>
      <w:r w:rsidR="00C41202">
        <w:rPr>
          <w:rFonts w:eastAsia="Times New Roman"/>
          <w:b/>
          <w:sz w:val="24"/>
          <w:lang w:val="en-GB" w:eastAsia="ja-JP"/>
        </w:rPr>
        <w:t>21</w:t>
      </w:r>
      <w:r w:rsidR="00A3074B">
        <w:rPr>
          <w:rFonts w:eastAsia="Times New Roman"/>
          <w:b/>
          <w:sz w:val="24"/>
          <w:lang w:val="en-GB" w:eastAsia="ja-JP"/>
        </w:rPr>
        <w:t>bis-e</w:t>
      </w:r>
      <w:r w:rsidRPr="00C41202">
        <w:rPr>
          <w:rFonts w:eastAsia="Times New Roman"/>
          <w:b/>
          <w:sz w:val="24"/>
          <w:lang w:val="en-GB" w:eastAsia="ja-JP"/>
        </w:rPr>
        <w:t xml:space="preserve"> </w:t>
      </w:r>
      <w:r w:rsidRPr="00C41202">
        <w:rPr>
          <w:rFonts w:eastAsia="Times New Roman"/>
          <w:b/>
          <w:sz w:val="24"/>
          <w:lang w:val="en-GB" w:eastAsia="ja-JP"/>
        </w:rPr>
        <w:tab/>
      </w:r>
      <w:r w:rsidR="00853D07" w:rsidRPr="00853D07">
        <w:rPr>
          <w:rFonts w:eastAsia="Times New Roman"/>
          <w:b/>
          <w:sz w:val="24"/>
          <w:lang w:val="en-GB" w:eastAsia="ja-JP"/>
        </w:rPr>
        <w:t>R2-2303505</w:t>
      </w:r>
    </w:p>
    <w:p w14:paraId="6F655869" w14:textId="2E0F5B4D" w:rsidR="004D566E" w:rsidRDefault="00A3074B" w:rsidP="00C41202">
      <w:pPr>
        <w:pStyle w:val="ab"/>
        <w:widowControl w:val="0"/>
        <w:tabs>
          <w:tab w:val="clear" w:pos="4153"/>
          <w:tab w:val="clear" w:pos="8306"/>
          <w:tab w:val="right" w:pos="9630"/>
        </w:tabs>
        <w:spacing w:after="0" w:line="240" w:lineRule="auto"/>
        <w:jc w:val="left"/>
        <w:rPr>
          <w:rFonts w:eastAsia="Times New Roman"/>
          <w:b/>
          <w:sz w:val="24"/>
          <w:lang w:val="en-GB" w:eastAsia="ja-JP"/>
        </w:rPr>
      </w:pPr>
      <w:r w:rsidRPr="00A3074B">
        <w:rPr>
          <w:rFonts w:eastAsia="Times New Roman"/>
          <w:b/>
          <w:sz w:val="24"/>
          <w:lang w:val="en-GB" w:eastAsia="ja-JP"/>
        </w:rPr>
        <w:t>Electronic meeting, Apr</w:t>
      </w:r>
      <w:r>
        <w:rPr>
          <w:rFonts w:eastAsia="Times New Roman"/>
          <w:b/>
          <w:sz w:val="24"/>
          <w:lang w:val="en-GB" w:eastAsia="ja-JP"/>
        </w:rPr>
        <w:t>.</w:t>
      </w:r>
      <w:r w:rsidRPr="00A3074B">
        <w:rPr>
          <w:rFonts w:eastAsia="Times New Roman"/>
          <w:b/>
          <w:sz w:val="24"/>
          <w:lang w:val="en-GB" w:eastAsia="ja-JP"/>
        </w:rPr>
        <w:t xml:space="preserve"> 17</w:t>
      </w:r>
      <w:r w:rsidRPr="00A3074B">
        <w:rPr>
          <w:rFonts w:eastAsia="Times New Roman"/>
          <w:b/>
          <w:sz w:val="24"/>
          <w:vertAlign w:val="superscript"/>
          <w:lang w:val="en-GB" w:eastAsia="ja-JP"/>
        </w:rPr>
        <w:t>th</w:t>
      </w:r>
      <w:r>
        <w:rPr>
          <w:rFonts w:eastAsia="Times New Roman"/>
          <w:b/>
          <w:sz w:val="24"/>
          <w:vertAlign w:val="superscript"/>
          <w:lang w:val="en-GB" w:eastAsia="ja-JP"/>
        </w:rPr>
        <w:t xml:space="preserve"> </w:t>
      </w:r>
      <w:r w:rsidRPr="00A3074B">
        <w:rPr>
          <w:rFonts w:eastAsia="Times New Roman"/>
          <w:b/>
          <w:sz w:val="24"/>
          <w:lang w:val="en-GB" w:eastAsia="ja-JP"/>
        </w:rPr>
        <w:t>–</w:t>
      </w:r>
      <w:r>
        <w:rPr>
          <w:rFonts w:eastAsia="Times New Roman"/>
          <w:b/>
          <w:sz w:val="24"/>
          <w:lang w:val="en-GB" w:eastAsia="ja-JP"/>
        </w:rPr>
        <w:t xml:space="preserve"> </w:t>
      </w:r>
      <w:r w:rsidRPr="00A3074B">
        <w:rPr>
          <w:rFonts w:eastAsia="Times New Roman"/>
          <w:b/>
          <w:sz w:val="24"/>
          <w:lang w:val="en-GB" w:eastAsia="ja-JP"/>
        </w:rPr>
        <w:t>Apr</w:t>
      </w:r>
      <w:r>
        <w:rPr>
          <w:rFonts w:eastAsia="Times New Roman"/>
          <w:b/>
          <w:sz w:val="24"/>
          <w:lang w:val="en-GB" w:eastAsia="ja-JP"/>
        </w:rPr>
        <w:t>.</w:t>
      </w:r>
      <w:r w:rsidRPr="00A3074B">
        <w:rPr>
          <w:rFonts w:eastAsia="Times New Roman"/>
          <w:b/>
          <w:sz w:val="24"/>
          <w:lang w:val="en-GB" w:eastAsia="ja-JP"/>
        </w:rPr>
        <w:t xml:space="preserve"> 26</w:t>
      </w:r>
      <w:r w:rsidRPr="00A3074B">
        <w:rPr>
          <w:rFonts w:eastAsia="Times New Roman"/>
          <w:b/>
          <w:sz w:val="24"/>
          <w:vertAlign w:val="superscript"/>
          <w:lang w:val="en-GB" w:eastAsia="ja-JP"/>
        </w:rPr>
        <w:t>th</w:t>
      </w:r>
      <w:r w:rsidRPr="00A3074B">
        <w:rPr>
          <w:rFonts w:eastAsia="Times New Roman"/>
          <w:b/>
          <w:sz w:val="24"/>
          <w:lang w:val="en-GB" w:eastAsia="ja-JP"/>
        </w:rPr>
        <w:t>, 2023</w:t>
      </w:r>
    </w:p>
    <w:p w14:paraId="2BE3F19B" w14:textId="77777777" w:rsidR="00C41202" w:rsidRPr="00C41202" w:rsidRDefault="00C41202" w:rsidP="00C41202">
      <w:pPr>
        <w:pStyle w:val="ab"/>
        <w:widowControl w:val="0"/>
        <w:tabs>
          <w:tab w:val="clear" w:pos="4153"/>
          <w:tab w:val="clear" w:pos="8306"/>
          <w:tab w:val="right" w:pos="9630"/>
        </w:tabs>
        <w:spacing w:after="0" w:line="240" w:lineRule="auto"/>
        <w:jc w:val="left"/>
        <w:rPr>
          <w:rFonts w:eastAsia="Times New Roman"/>
          <w:b/>
          <w:sz w:val="24"/>
          <w:lang w:val="en-GB" w:eastAsia="ja-JP"/>
        </w:rPr>
      </w:pPr>
    </w:p>
    <w:p w14:paraId="1BE5EE42" w14:textId="1BAAED78" w:rsidR="00655031" w:rsidRPr="00C41202" w:rsidRDefault="00655031" w:rsidP="00C41202">
      <w:pPr>
        <w:widowControl/>
        <w:tabs>
          <w:tab w:val="left" w:pos="1985"/>
        </w:tabs>
        <w:spacing w:after="180"/>
        <w:ind w:left="1980" w:hanging="1980"/>
        <w:jc w:val="left"/>
        <w:rPr>
          <w:rFonts w:eastAsia="Times New Roman" w:cs="Times New Roman"/>
          <w:kern w:val="0"/>
          <w:sz w:val="24"/>
          <w:szCs w:val="20"/>
          <w:lang w:val="en-GB" w:eastAsia="en-US"/>
        </w:rPr>
      </w:pPr>
      <w:r w:rsidRPr="00C41202">
        <w:rPr>
          <w:rFonts w:eastAsia="Times New Roman" w:cs="Times New Roman"/>
          <w:b/>
          <w:kern w:val="0"/>
          <w:sz w:val="24"/>
          <w:szCs w:val="20"/>
          <w:lang w:val="en-GB" w:eastAsia="en-US"/>
        </w:rPr>
        <w:t>Title:</w:t>
      </w:r>
      <w:r w:rsidRPr="00C41202">
        <w:rPr>
          <w:rFonts w:eastAsia="Times New Roman" w:cs="Times New Roman"/>
          <w:b/>
          <w:kern w:val="0"/>
          <w:sz w:val="24"/>
          <w:szCs w:val="20"/>
          <w:lang w:val="en-GB" w:eastAsia="en-US"/>
        </w:rPr>
        <w:tab/>
      </w:r>
      <w:r w:rsidRPr="00C41202">
        <w:rPr>
          <w:rFonts w:eastAsia="Times New Roman" w:cs="Times New Roman"/>
          <w:kern w:val="0"/>
          <w:sz w:val="24"/>
          <w:szCs w:val="20"/>
          <w:lang w:val="en-GB" w:eastAsia="en-US"/>
        </w:rPr>
        <w:tab/>
      </w:r>
      <w:r w:rsidR="00A3074B">
        <w:rPr>
          <w:rFonts w:eastAsia="Times New Roman" w:cs="Times New Roman"/>
          <w:kern w:val="0"/>
          <w:sz w:val="24"/>
          <w:szCs w:val="20"/>
          <w:lang w:val="en-GB" w:eastAsia="en-US"/>
        </w:rPr>
        <w:t xml:space="preserve">Interference </w:t>
      </w:r>
      <w:r w:rsidR="00A64910">
        <w:rPr>
          <w:rFonts w:eastAsia="Times New Roman" w:cs="Times New Roman"/>
          <w:kern w:val="0"/>
          <w:sz w:val="24"/>
          <w:szCs w:val="20"/>
          <w:lang w:val="en-GB" w:eastAsia="en-US"/>
        </w:rPr>
        <w:t>m</w:t>
      </w:r>
      <w:r w:rsidR="00A3074B">
        <w:rPr>
          <w:rFonts w:eastAsia="Times New Roman" w:cs="Times New Roman"/>
          <w:kern w:val="0"/>
          <w:sz w:val="24"/>
          <w:szCs w:val="20"/>
          <w:lang w:val="en-GB" w:eastAsia="en-US"/>
        </w:rPr>
        <w:t xml:space="preserve">itigation and </w:t>
      </w:r>
      <w:r w:rsidR="00A3074B" w:rsidRPr="00A3074B">
        <w:rPr>
          <w:rFonts w:eastAsia="Times New Roman" w:cs="Times New Roman"/>
          <w:kern w:val="0"/>
          <w:sz w:val="24"/>
          <w:szCs w:val="20"/>
          <w:lang w:val="en-GB" w:eastAsia="en-US"/>
        </w:rPr>
        <w:t>BAP impacts</w:t>
      </w:r>
    </w:p>
    <w:p w14:paraId="080360EB" w14:textId="5E4146C1" w:rsidR="00655031" w:rsidRPr="00C41202" w:rsidRDefault="00655031" w:rsidP="00C41202">
      <w:pPr>
        <w:widowControl/>
        <w:tabs>
          <w:tab w:val="left" w:pos="1985"/>
        </w:tabs>
        <w:spacing w:after="180"/>
        <w:ind w:left="1980" w:hanging="1980"/>
        <w:jc w:val="left"/>
        <w:rPr>
          <w:rFonts w:eastAsia="Times New Roman" w:cs="Times New Roman"/>
          <w:kern w:val="0"/>
          <w:sz w:val="24"/>
          <w:szCs w:val="20"/>
          <w:lang w:val="en-GB" w:eastAsia="en-US"/>
        </w:rPr>
      </w:pPr>
      <w:r w:rsidRPr="00C41202">
        <w:rPr>
          <w:rFonts w:eastAsia="Times New Roman" w:cs="Times New Roman"/>
          <w:b/>
          <w:kern w:val="0"/>
          <w:sz w:val="24"/>
          <w:szCs w:val="20"/>
          <w:lang w:val="en-GB" w:eastAsia="en-US"/>
        </w:rPr>
        <w:t>Source:</w:t>
      </w:r>
      <w:r w:rsidRPr="00C41202">
        <w:rPr>
          <w:rFonts w:eastAsia="Times New Roman" w:cs="Times New Roman"/>
          <w:b/>
          <w:kern w:val="0"/>
          <w:sz w:val="24"/>
          <w:szCs w:val="20"/>
          <w:lang w:val="en-GB" w:eastAsia="en-US"/>
        </w:rPr>
        <w:tab/>
      </w:r>
      <w:r w:rsidRPr="00C41202">
        <w:rPr>
          <w:rFonts w:eastAsia="Times New Roman" w:cs="Times New Roman"/>
          <w:kern w:val="0"/>
          <w:sz w:val="24"/>
          <w:szCs w:val="20"/>
          <w:lang w:val="en-GB" w:eastAsia="en-US"/>
        </w:rPr>
        <w:t>Huawei, HiSilico</w:t>
      </w:r>
      <w:r w:rsidR="007A3F50" w:rsidRPr="00C41202">
        <w:rPr>
          <w:rFonts w:eastAsia="Times New Roman" w:cs="Times New Roman"/>
          <w:kern w:val="0"/>
          <w:sz w:val="24"/>
          <w:szCs w:val="20"/>
          <w:lang w:val="en-GB" w:eastAsia="en-US"/>
        </w:rPr>
        <w:t>n</w:t>
      </w:r>
    </w:p>
    <w:p w14:paraId="1DFDA943" w14:textId="43DFE3BB" w:rsidR="004D566E" w:rsidRPr="00C41202" w:rsidRDefault="006B1E72" w:rsidP="00C41202">
      <w:pPr>
        <w:widowControl/>
        <w:tabs>
          <w:tab w:val="left" w:pos="1985"/>
        </w:tabs>
        <w:spacing w:after="180"/>
        <w:ind w:left="1980" w:hanging="1980"/>
        <w:jc w:val="left"/>
        <w:rPr>
          <w:rFonts w:eastAsia="Times New Roman" w:cs="Times New Roman"/>
          <w:kern w:val="0"/>
          <w:sz w:val="24"/>
          <w:szCs w:val="20"/>
          <w:lang w:val="en-GB" w:eastAsia="en-US"/>
        </w:rPr>
      </w:pPr>
      <w:r w:rsidRPr="00C41202">
        <w:rPr>
          <w:rFonts w:eastAsia="Times New Roman" w:cs="Times New Roman"/>
          <w:b/>
          <w:kern w:val="0"/>
          <w:sz w:val="24"/>
          <w:szCs w:val="20"/>
          <w:lang w:val="en-GB" w:eastAsia="en-US"/>
        </w:rPr>
        <w:t>Agenda item:</w:t>
      </w:r>
      <w:r w:rsidRPr="00C41202">
        <w:rPr>
          <w:rFonts w:eastAsia="Times New Roman" w:cs="Times New Roman"/>
          <w:b/>
          <w:kern w:val="0"/>
          <w:sz w:val="24"/>
          <w:szCs w:val="20"/>
          <w:lang w:val="en-GB" w:eastAsia="en-US"/>
        </w:rPr>
        <w:tab/>
      </w:r>
      <w:r w:rsidR="00781BE3">
        <w:rPr>
          <w:rFonts w:eastAsia="Times New Roman" w:cs="Times New Roman"/>
          <w:kern w:val="0"/>
          <w:sz w:val="24"/>
          <w:szCs w:val="20"/>
          <w:lang w:val="en-GB" w:eastAsia="en-US"/>
        </w:rPr>
        <w:t>7</w:t>
      </w:r>
      <w:r w:rsidRPr="00C41202">
        <w:rPr>
          <w:rFonts w:eastAsia="Times New Roman" w:cs="Times New Roman"/>
          <w:kern w:val="0"/>
          <w:sz w:val="24"/>
          <w:szCs w:val="20"/>
          <w:lang w:val="en-GB" w:eastAsia="en-US"/>
        </w:rPr>
        <w:t>.</w:t>
      </w:r>
      <w:r w:rsidR="00014587" w:rsidRPr="00C41202">
        <w:rPr>
          <w:rFonts w:eastAsia="Times New Roman" w:cs="Times New Roman"/>
          <w:kern w:val="0"/>
          <w:sz w:val="24"/>
          <w:szCs w:val="20"/>
          <w:lang w:val="en-GB" w:eastAsia="en-US"/>
        </w:rPr>
        <w:t>1</w:t>
      </w:r>
      <w:r w:rsidR="00365C41" w:rsidRPr="00C41202">
        <w:rPr>
          <w:rFonts w:eastAsia="Times New Roman" w:cs="Times New Roman"/>
          <w:kern w:val="0"/>
          <w:sz w:val="24"/>
          <w:szCs w:val="20"/>
          <w:lang w:val="en-GB" w:eastAsia="en-US"/>
        </w:rPr>
        <w:t>2</w:t>
      </w:r>
      <w:r w:rsidRPr="00C41202">
        <w:rPr>
          <w:rFonts w:eastAsia="Times New Roman" w:cs="Times New Roman"/>
          <w:kern w:val="0"/>
          <w:sz w:val="24"/>
          <w:szCs w:val="20"/>
          <w:lang w:val="en-GB" w:eastAsia="en-US"/>
        </w:rPr>
        <w:t>.</w:t>
      </w:r>
      <w:r w:rsidR="00781BE3">
        <w:rPr>
          <w:rFonts w:eastAsia="Times New Roman" w:cs="Times New Roman"/>
          <w:kern w:val="0"/>
          <w:sz w:val="24"/>
          <w:szCs w:val="20"/>
          <w:lang w:val="en-GB" w:eastAsia="en-US"/>
        </w:rPr>
        <w:t>3</w:t>
      </w:r>
    </w:p>
    <w:p w14:paraId="788A5537" w14:textId="1E0C702E" w:rsidR="004D566E" w:rsidRPr="00C41202" w:rsidRDefault="006B1E72" w:rsidP="00C41202">
      <w:pPr>
        <w:widowControl/>
        <w:tabs>
          <w:tab w:val="left" w:pos="1985"/>
        </w:tabs>
        <w:spacing w:after="180"/>
        <w:ind w:left="1980" w:hanging="1980"/>
        <w:jc w:val="left"/>
        <w:rPr>
          <w:rFonts w:eastAsia="Times New Roman" w:cs="Times New Roman"/>
          <w:kern w:val="0"/>
          <w:sz w:val="24"/>
          <w:szCs w:val="20"/>
          <w:lang w:val="en-GB" w:eastAsia="en-US"/>
        </w:rPr>
      </w:pPr>
      <w:bookmarkStart w:id="0" w:name="_Hlk506366071"/>
      <w:r w:rsidRPr="00C41202">
        <w:rPr>
          <w:rFonts w:eastAsia="Times New Roman" w:cs="Times New Roman"/>
          <w:b/>
          <w:kern w:val="0"/>
          <w:sz w:val="24"/>
          <w:szCs w:val="20"/>
          <w:lang w:val="en-GB" w:eastAsia="en-US"/>
        </w:rPr>
        <w:t>Document for:</w:t>
      </w:r>
      <w:r w:rsidRPr="00C41202">
        <w:rPr>
          <w:rFonts w:eastAsia="Times New Roman" w:cs="Times New Roman"/>
          <w:b/>
          <w:kern w:val="0"/>
          <w:sz w:val="24"/>
          <w:szCs w:val="20"/>
          <w:lang w:val="en-GB" w:eastAsia="en-US"/>
        </w:rPr>
        <w:tab/>
      </w:r>
      <w:r w:rsidRPr="00C41202">
        <w:rPr>
          <w:rFonts w:eastAsia="Times New Roman" w:cs="Times New Roman"/>
          <w:kern w:val="0"/>
          <w:sz w:val="24"/>
          <w:szCs w:val="20"/>
          <w:lang w:val="en-GB" w:eastAsia="en-US"/>
        </w:rPr>
        <w:t>Discussion</w:t>
      </w:r>
      <w:bookmarkEnd w:id="0"/>
    </w:p>
    <w:p w14:paraId="6DF427F2" w14:textId="657DA46D" w:rsidR="004D566E" w:rsidRPr="007D59D8" w:rsidRDefault="00D0307D" w:rsidP="007D59D8">
      <w:pPr>
        <w:pStyle w:val="1"/>
        <w:numPr>
          <w:ilvl w:val="0"/>
          <w:numId w:val="10"/>
        </w:numPr>
        <w:tabs>
          <w:tab w:val="num" w:pos="432"/>
        </w:tabs>
        <w:ind w:left="432" w:hanging="432"/>
        <w:textAlignment w:val="auto"/>
        <w:rPr>
          <w:rFonts w:ascii="Times New Roman" w:eastAsia="Times New Roman" w:hAnsi="Times New Roman"/>
          <w:lang w:eastAsia="en-US"/>
        </w:rPr>
      </w:pPr>
      <w:r w:rsidRPr="007D59D8">
        <w:rPr>
          <w:rFonts w:ascii="Times New Roman" w:eastAsia="Times New Roman" w:hAnsi="Times New Roman"/>
          <w:lang w:eastAsia="en-US"/>
        </w:rPr>
        <w:t>Introduction</w:t>
      </w:r>
    </w:p>
    <w:p w14:paraId="5D1F6B82" w14:textId="27168454" w:rsidR="00AE245B" w:rsidRDefault="00AE245B" w:rsidP="00BC1AEF">
      <w:pPr>
        <w:jc w:val="left"/>
        <w:rPr>
          <w:rFonts w:eastAsia="Symbol"/>
          <w:sz w:val="20"/>
          <w:szCs w:val="20"/>
        </w:rPr>
      </w:pPr>
      <w:r w:rsidRPr="007D59D8">
        <w:rPr>
          <w:rFonts w:eastAsia="Symbol"/>
          <w:sz w:val="20"/>
          <w:szCs w:val="20"/>
        </w:rPr>
        <w:t>During the last RAN2 meeting, following agreement</w:t>
      </w:r>
      <w:r w:rsidR="007D59D8">
        <w:rPr>
          <w:rFonts w:eastAsia="Symbol"/>
          <w:sz w:val="20"/>
          <w:szCs w:val="20"/>
        </w:rPr>
        <w:t>s</w:t>
      </w:r>
      <w:r w:rsidRPr="007D59D8">
        <w:rPr>
          <w:rFonts w:eastAsia="Symbol"/>
          <w:sz w:val="20"/>
          <w:szCs w:val="20"/>
        </w:rPr>
        <w:t xml:space="preserve"> </w:t>
      </w:r>
      <w:r w:rsidRPr="007D59D8">
        <w:rPr>
          <w:rFonts w:eastAsia="Symbol"/>
          <w:sz w:val="20"/>
          <w:szCs w:val="20"/>
        </w:rPr>
        <w:fldChar w:fldCharType="begin"/>
      </w:r>
      <w:r w:rsidRPr="007D59D8">
        <w:rPr>
          <w:rFonts w:eastAsia="Symbol"/>
          <w:sz w:val="20"/>
          <w:szCs w:val="20"/>
        </w:rPr>
        <w:instrText xml:space="preserve"> REF _Ref109308746 \r \h </w:instrText>
      </w:r>
      <w:r w:rsidR="007D59D8">
        <w:rPr>
          <w:rFonts w:eastAsia="Symbol"/>
          <w:sz w:val="20"/>
          <w:szCs w:val="20"/>
        </w:rPr>
        <w:instrText xml:space="preserve"> \* MERGEFORMAT </w:instrText>
      </w:r>
      <w:r w:rsidRPr="007D59D8">
        <w:rPr>
          <w:rFonts w:eastAsia="Symbol"/>
          <w:sz w:val="20"/>
          <w:szCs w:val="20"/>
        </w:rPr>
      </w:r>
      <w:r w:rsidRPr="007D59D8">
        <w:rPr>
          <w:rFonts w:eastAsia="Symbol"/>
          <w:sz w:val="20"/>
          <w:szCs w:val="20"/>
        </w:rPr>
        <w:fldChar w:fldCharType="separate"/>
      </w:r>
      <w:r w:rsidRPr="007D59D8">
        <w:rPr>
          <w:rFonts w:eastAsia="Symbol"/>
          <w:sz w:val="20"/>
          <w:szCs w:val="20"/>
        </w:rPr>
        <w:t>[1]</w:t>
      </w:r>
      <w:r w:rsidRPr="007D59D8">
        <w:rPr>
          <w:rFonts w:eastAsia="Symbol"/>
          <w:sz w:val="20"/>
          <w:szCs w:val="20"/>
        </w:rPr>
        <w:fldChar w:fldCharType="end"/>
      </w:r>
      <w:r w:rsidRPr="007D59D8">
        <w:rPr>
          <w:rFonts w:eastAsia="Symbol"/>
          <w:sz w:val="20"/>
          <w:szCs w:val="20"/>
        </w:rPr>
        <w:t xml:space="preserve"> w</w:t>
      </w:r>
      <w:r w:rsidR="007D59D8">
        <w:rPr>
          <w:rFonts w:eastAsia="Symbol"/>
          <w:sz w:val="20"/>
          <w:szCs w:val="20"/>
        </w:rPr>
        <w:t>ere a</w:t>
      </w:r>
      <w:r w:rsidRPr="007D59D8">
        <w:rPr>
          <w:rFonts w:eastAsia="Symbol"/>
          <w:sz w:val="20"/>
          <w:szCs w:val="20"/>
        </w:rPr>
        <w:t>chieved for mobile IAB interference mitigation</w:t>
      </w:r>
      <w:r w:rsidR="00A6445C">
        <w:rPr>
          <w:rFonts w:eastAsia="Symbol"/>
          <w:sz w:val="20"/>
          <w:szCs w:val="20"/>
        </w:rPr>
        <w:t xml:space="preserve"> and BAP open issues</w:t>
      </w:r>
      <w:r w:rsidRPr="007D59D8">
        <w:rPr>
          <w:rFonts w:eastAsia="Symbol"/>
          <w:sz w:val="20"/>
          <w:szCs w:val="20"/>
        </w:rPr>
        <w:t>,</w:t>
      </w:r>
    </w:p>
    <w:p w14:paraId="08130A3F" w14:textId="77777777" w:rsidR="00A6445C" w:rsidRPr="007D59D8" w:rsidRDefault="00A6445C" w:rsidP="00AE245B">
      <w:pPr>
        <w:rPr>
          <w:rFonts w:eastAsia="Symbol"/>
          <w:sz w:val="20"/>
          <w:szCs w:val="20"/>
        </w:rPr>
      </w:pPr>
    </w:p>
    <w:p w14:paraId="5C9B0C0D" w14:textId="11BD0CF5" w:rsidR="00A6445C" w:rsidRPr="00A6445C" w:rsidRDefault="00A6445C" w:rsidP="005B3AEA">
      <w:pPr>
        <w:pStyle w:val="af4"/>
        <w:numPr>
          <w:ilvl w:val="0"/>
          <w:numId w:val="12"/>
        </w:numPr>
        <w:ind w:leftChars="0"/>
        <w:rPr>
          <w:rFonts w:ascii="Times New Roman" w:eastAsia="Symbol" w:hAnsi="Times New Roman"/>
          <w:i/>
          <w:sz w:val="20"/>
          <w:szCs w:val="20"/>
          <w:lang w:eastAsia="en-US"/>
        </w:rPr>
      </w:pPr>
      <w:r w:rsidRPr="00A6445C">
        <w:rPr>
          <w:rFonts w:ascii="Times New Roman" w:eastAsia="Symbol" w:hAnsi="Times New Roman"/>
          <w:i/>
          <w:sz w:val="20"/>
          <w:szCs w:val="20"/>
          <w:lang w:eastAsia="en-US"/>
        </w:rPr>
        <w:t>Postponed, AMF selection in the base-station is a Ran3 function, Ran2 expect RAN3 to ask for it if support for this is needed</w:t>
      </w:r>
    </w:p>
    <w:p w14:paraId="598D29E6" w14:textId="77777777" w:rsidR="00A6445C" w:rsidRPr="00A6445C" w:rsidRDefault="00A6445C" w:rsidP="005B3AEA">
      <w:pPr>
        <w:pStyle w:val="af4"/>
        <w:numPr>
          <w:ilvl w:val="0"/>
          <w:numId w:val="12"/>
        </w:numPr>
        <w:overflowPunct w:val="0"/>
        <w:autoSpaceDE w:val="0"/>
        <w:autoSpaceDN w:val="0"/>
        <w:adjustRightInd w:val="0"/>
        <w:spacing w:after="180"/>
        <w:ind w:leftChars="0"/>
        <w:jc w:val="left"/>
        <w:textAlignment w:val="baseline"/>
        <w:rPr>
          <w:rFonts w:ascii="Times New Roman" w:eastAsia="Symbol" w:hAnsi="Times New Roman"/>
          <w:i/>
          <w:sz w:val="20"/>
          <w:szCs w:val="20"/>
          <w:lang w:eastAsia="en-US"/>
        </w:rPr>
      </w:pPr>
      <w:r w:rsidRPr="00A6445C">
        <w:rPr>
          <w:rFonts w:ascii="Times New Roman" w:eastAsia="Symbol" w:hAnsi="Times New Roman"/>
          <w:i/>
          <w:sz w:val="20"/>
          <w:szCs w:val="20"/>
          <w:lang w:eastAsia="en-US"/>
        </w:rPr>
        <w:t>For the upstream data handling at the BAP of mobile IAB MT, one common default BAP configuration to be used by both logical DUs is the baseline. RAN2 to further discuss the need of using logical-DU-specific default BAP configuration (e.g. when the two logical DUs use different donor-DUs).</w:t>
      </w:r>
    </w:p>
    <w:p w14:paraId="178D4AA1" w14:textId="77777777" w:rsidR="00A6445C" w:rsidRPr="00A6445C" w:rsidRDefault="00A6445C" w:rsidP="005B3AEA">
      <w:pPr>
        <w:pStyle w:val="af4"/>
        <w:numPr>
          <w:ilvl w:val="0"/>
          <w:numId w:val="12"/>
        </w:numPr>
        <w:overflowPunct w:val="0"/>
        <w:autoSpaceDE w:val="0"/>
        <w:autoSpaceDN w:val="0"/>
        <w:adjustRightInd w:val="0"/>
        <w:spacing w:after="180"/>
        <w:ind w:leftChars="0"/>
        <w:jc w:val="left"/>
        <w:textAlignment w:val="baseline"/>
        <w:rPr>
          <w:rFonts w:ascii="Times New Roman" w:eastAsia="Symbol" w:hAnsi="Times New Roman"/>
          <w:i/>
          <w:sz w:val="20"/>
          <w:szCs w:val="20"/>
          <w:lang w:eastAsia="en-US"/>
        </w:rPr>
      </w:pPr>
      <w:r w:rsidRPr="00A6445C">
        <w:rPr>
          <w:rFonts w:ascii="Times New Roman" w:eastAsia="Symbol" w:hAnsi="Times New Roman"/>
          <w:i/>
          <w:sz w:val="20"/>
          <w:szCs w:val="20"/>
          <w:lang w:eastAsia="en-US"/>
        </w:rPr>
        <w:t>For the upstream data handling at the BAP of mobile IAB MT, RAN2 assume that the F1AP BAP configuration for each logical DU should be configured/controlled by the DU’s respective donor-CU via the corresponding F1AP connection (To be confirmed by RAN3).</w:t>
      </w:r>
    </w:p>
    <w:p w14:paraId="2274AF73" w14:textId="77777777" w:rsidR="00A6445C" w:rsidRPr="00A6445C" w:rsidRDefault="00A6445C" w:rsidP="005B3AEA">
      <w:pPr>
        <w:pStyle w:val="af4"/>
        <w:numPr>
          <w:ilvl w:val="0"/>
          <w:numId w:val="12"/>
        </w:numPr>
        <w:overflowPunct w:val="0"/>
        <w:autoSpaceDE w:val="0"/>
        <w:autoSpaceDN w:val="0"/>
        <w:adjustRightInd w:val="0"/>
        <w:spacing w:after="180"/>
        <w:ind w:leftChars="0"/>
        <w:jc w:val="left"/>
        <w:textAlignment w:val="baseline"/>
        <w:rPr>
          <w:rFonts w:ascii="Times New Roman" w:eastAsia="Symbol" w:hAnsi="Times New Roman"/>
          <w:i/>
          <w:sz w:val="20"/>
          <w:szCs w:val="20"/>
          <w:lang w:eastAsia="en-US"/>
        </w:rPr>
      </w:pPr>
      <w:r w:rsidRPr="00A6445C">
        <w:rPr>
          <w:rFonts w:ascii="Times New Roman" w:eastAsia="Symbol" w:hAnsi="Times New Roman"/>
          <w:i/>
          <w:sz w:val="20"/>
          <w:szCs w:val="20"/>
          <w:lang w:eastAsia="en-US"/>
        </w:rPr>
        <w:t>For the downstream data handling arriving at the mobile IAB node, RAN2 assume upper layers (e.g. IP layer) can differentiate the data to different logical DUs based on e.g. the IP address, i.e. no need to introduce logical-DU-specific BAP address. (To be confirmed by RAN3).</w:t>
      </w:r>
    </w:p>
    <w:p w14:paraId="14256677" w14:textId="00CBF545" w:rsidR="00AE245B" w:rsidRPr="00A6445C" w:rsidRDefault="00AE245B" w:rsidP="00A6445C">
      <w:pPr>
        <w:overflowPunct w:val="0"/>
        <w:autoSpaceDE w:val="0"/>
        <w:autoSpaceDN w:val="0"/>
        <w:adjustRightInd w:val="0"/>
        <w:spacing w:after="180"/>
        <w:jc w:val="left"/>
        <w:textAlignment w:val="baseline"/>
        <w:rPr>
          <w:sz w:val="20"/>
          <w:szCs w:val="20"/>
        </w:rPr>
      </w:pPr>
      <w:r w:rsidRPr="00A6445C">
        <w:rPr>
          <w:sz w:val="20"/>
          <w:szCs w:val="20"/>
        </w:rPr>
        <w:t xml:space="preserve">This contribution mainly focuses on the remaining issues of </w:t>
      </w:r>
      <w:r w:rsidRPr="00A6445C">
        <w:rPr>
          <w:rFonts w:eastAsia="Symbol"/>
          <w:sz w:val="20"/>
          <w:szCs w:val="20"/>
        </w:rPr>
        <w:t>interference mitigation</w:t>
      </w:r>
      <w:r w:rsidRPr="00A6445C">
        <w:rPr>
          <w:sz w:val="20"/>
          <w:szCs w:val="20"/>
        </w:rPr>
        <w:t xml:space="preserve"> </w:t>
      </w:r>
      <w:r w:rsidR="00A6445C">
        <w:rPr>
          <w:sz w:val="20"/>
          <w:szCs w:val="20"/>
        </w:rPr>
        <w:t xml:space="preserve">and BAP related aspects </w:t>
      </w:r>
      <w:r w:rsidRPr="00A6445C">
        <w:rPr>
          <w:sz w:val="20"/>
          <w:szCs w:val="20"/>
        </w:rPr>
        <w:t>for mobile IAB.</w:t>
      </w:r>
    </w:p>
    <w:p w14:paraId="7F478F20" w14:textId="3E9B45E7" w:rsidR="00044536" w:rsidRPr="00A6445C" w:rsidRDefault="003122EC" w:rsidP="008F4142">
      <w:pPr>
        <w:pStyle w:val="1"/>
        <w:numPr>
          <w:ilvl w:val="0"/>
          <w:numId w:val="10"/>
        </w:numPr>
        <w:tabs>
          <w:tab w:val="num" w:pos="432"/>
        </w:tabs>
        <w:ind w:left="432" w:hanging="432"/>
        <w:textAlignment w:val="auto"/>
        <w:rPr>
          <w:rFonts w:ascii="Times New Roman" w:eastAsia="Times New Roman" w:hAnsi="Times New Roman"/>
          <w:lang w:eastAsia="en-US"/>
        </w:rPr>
      </w:pPr>
      <w:r w:rsidRPr="007D59D8">
        <w:rPr>
          <w:rFonts w:ascii="Times New Roman" w:eastAsia="Times New Roman" w:hAnsi="Times New Roman"/>
          <w:lang w:eastAsia="en-US"/>
        </w:rPr>
        <w:t>Discussion</w:t>
      </w:r>
    </w:p>
    <w:p w14:paraId="4D06F0C2" w14:textId="0A379CBE" w:rsidR="00671508" w:rsidRDefault="00671508" w:rsidP="00671508">
      <w:pPr>
        <w:pStyle w:val="2"/>
        <w:rPr>
          <w:rFonts w:ascii="Times New Roman" w:hAnsi="Times New Roman"/>
        </w:rPr>
      </w:pPr>
      <w:r>
        <w:rPr>
          <w:rFonts w:ascii="Times New Roman" w:hAnsi="Times New Roman"/>
        </w:rPr>
        <w:t>2</w:t>
      </w:r>
      <w:r w:rsidR="00A6445C">
        <w:rPr>
          <w:rFonts w:ascii="Times New Roman" w:hAnsi="Times New Roman"/>
        </w:rPr>
        <w:t>.1</w:t>
      </w:r>
      <w:r w:rsidRPr="007D59D8">
        <w:rPr>
          <w:rFonts w:ascii="Times New Roman" w:hAnsi="Times New Roman"/>
        </w:rPr>
        <w:t xml:space="preserve"> </w:t>
      </w:r>
      <w:r w:rsidR="00DA5F97">
        <w:rPr>
          <w:rFonts w:ascii="Times New Roman" w:hAnsi="Times New Roman"/>
        </w:rPr>
        <w:t>Interference Mitigation</w:t>
      </w:r>
    </w:p>
    <w:p w14:paraId="1E4F2B61" w14:textId="26C60010" w:rsidR="00671508" w:rsidRDefault="00A6445C" w:rsidP="00671508">
      <w:pPr>
        <w:pStyle w:val="21"/>
        <w:rPr>
          <w:rFonts w:ascii="Times New Roman" w:eastAsiaTheme="minorEastAsia" w:hAnsi="Times New Roman"/>
          <w:sz w:val="28"/>
          <w:szCs w:val="28"/>
          <w:lang w:eastAsia="zh-CN"/>
        </w:rPr>
      </w:pPr>
      <w:r>
        <w:rPr>
          <w:rFonts w:ascii="Times New Roman" w:eastAsiaTheme="minorEastAsia" w:hAnsi="Times New Roman"/>
          <w:sz w:val="28"/>
          <w:szCs w:val="28"/>
          <w:lang w:eastAsia="zh-CN"/>
        </w:rPr>
        <w:t>2.1</w:t>
      </w:r>
      <w:r w:rsidR="00671508">
        <w:rPr>
          <w:rFonts w:ascii="Times New Roman" w:eastAsiaTheme="minorEastAsia" w:hAnsi="Times New Roman"/>
          <w:sz w:val="28"/>
          <w:szCs w:val="28"/>
          <w:lang w:eastAsia="zh-CN"/>
        </w:rPr>
        <w:t xml:space="preserve">.1 </w:t>
      </w:r>
      <w:r w:rsidR="00090DB3">
        <w:rPr>
          <w:rFonts w:ascii="Times New Roman" w:eastAsiaTheme="minorEastAsia" w:hAnsi="Times New Roman"/>
          <w:sz w:val="28"/>
          <w:szCs w:val="28"/>
          <w:lang w:eastAsia="zh-CN"/>
        </w:rPr>
        <w:t>RANAC issues</w:t>
      </w:r>
    </w:p>
    <w:p w14:paraId="7B8D825D" w14:textId="7EA32000" w:rsidR="00D92631" w:rsidRPr="001576AC" w:rsidRDefault="00D92631" w:rsidP="001576AC">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sidRPr="001576AC">
        <w:rPr>
          <w:rFonts w:eastAsia="宋体" w:cs="Times New Roman"/>
          <w:kern w:val="0"/>
          <w:sz w:val="20"/>
          <w:szCs w:val="20"/>
          <w:lang w:val="en-GB"/>
        </w:rPr>
        <w:t xml:space="preserve">The main drawback of static RANAC is that the RNAU </w:t>
      </w:r>
      <w:r w:rsidR="001576AC" w:rsidRPr="001576AC">
        <w:rPr>
          <w:rFonts w:eastAsia="宋体" w:cs="Times New Roman"/>
          <w:kern w:val="0"/>
          <w:sz w:val="20"/>
          <w:szCs w:val="20"/>
          <w:lang w:val="en-GB"/>
        </w:rPr>
        <w:t>may</w:t>
      </w:r>
      <w:r w:rsidRPr="001576AC">
        <w:rPr>
          <w:rFonts w:eastAsia="宋体" w:cs="Times New Roman"/>
          <w:kern w:val="0"/>
          <w:sz w:val="20"/>
          <w:szCs w:val="20"/>
          <w:lang w:val="en-GB"/>
        </w:rPr>
        <w:t xml:space="preserve"> not</w:t>
      </w:r>
      <w:r w:rsidR="001576AC" w:rsidRPr="001576AC">
        <w:rPr>
          <w:rFonts w:eastAsia="宋体" w:cs="Times New Roman"/>
          <w:kern w:val="0"/>
          <w:sz w:val="20"/>
          <w:szCs w:val="20"/>
          <w:lang w:val="en-GB"/>
        </w:rPr>
        <w:t xml:space="preserve"> be</w:t>
      </w:r>
      <w:r w:rsidRPr="001576AC">
        <w:rPr>
          <w:rFonts w:eastAsia="宋体" w:cs="Times New Roman"/>
          <w:kern w:val="0"/>
          <w:sz w:val="20"/>
          <w:szCs w:val="20"/>
          <w:lang w:val="en-GB"/>
        </w:rPr>
        <w:t xml:space="preserve"> performed in a timely manner, </w:t>
      </w:r>
      <w:r w:rsidR="001576AC" w:rsidRPr="001576AC">
        <w:rPr>
          <w:rFonts w:eastAsia="宋体" w:cs="Times New Roman"/>
          <w:kern w:val="0"/>
          <w:sz w:val="20"/>
          <w:szCs w:val="20"/>
          <w:lang w:val="en-GB"/>
        </w:rPr>
        <w:t>and this will</w:t>
      </w:r>
      <w:r w:rsidRPr="001576AC">
        <w:rPr>
          <w:rFonts w:eastAsia="宋体" w:cs="Times New Roman"/>
          <w:kern w:val="0"/>
          <w:sz w:val="20"/>
          <w:szCs w:val="20"/>
          <w:lang w:val="en-GB"/>
        </w:rPr>
        <w:t xml:space="preserve"> cause the network to misunderstand the last serving gNB of the on-board INACTIVE UEs.</w:t>
      </w:r>
      <w:r w:rsidR="001576AC" w:rsidRPr="001576AC">
        <w:rPr>
          <w:rFonts w:eastAsia="宋体" w:cs="Times New Roman"/>
          <w:kern w:val="0"/>
          <w:sz w:val="20"/>
          <w:szCs w:val="20"/>
          <w:lang w:val="en-GB"/>
        </w:rPr>
        <w:t xml:space="preserve"> Specifically, for the static case, when the IAB-node continues to move a long distance and connects to a new donor-gNB not having Xn interface with the last serving gNB, RAN may not be able to find the on-board INACTIVE UEs using single-hop-based RAN paging.</w:t>
      </w:r>
    </w:p>
    <w:p w14:paraId="22F6D9A8" w14:textId="490396D0" w:rsidR="00D92631" w:rsidRPr="001576AC" w:rsidRDefault="001576AC" w:rsidP="001576AC">
      <w:pPr>
        <w:widowControl/>
        <w:spacing w:after="180"/>
        <w:jc w:val="left"/>
        <w:rPr>
          <w:rFonts w:eastAsia="Times New Roman" w:cs="Times New Roman"/>
          <w:b/>
          <w:kern w:val="0"/>
          <w:sz w:val="20"/>
          <w:szCs w:val="20"/>
          <w:lang w:val="en-GB" w:eastAsia="en-US"/>
        </w:rPr>
      </w:pPr>
      <w:r w:rsidRPr="001576AC">
        <w:rPr>
          <w:rFonts w:eastAsia="Times New Roman" w:cs="Times New Roman"/>
          <w:b/>
          <w:kern w:val="0"/>
          <w:sz w:val="20"/>
          <w:szCs w:val="20"/>
          <w:lang w:val="en-GB" w:eastAsia="en-US"/>
        </w:rPr>
        <w:t xml:space="preserve">Observation </w:t>
      </w:r>
      <w:r w:rsidR="00330898">
        <w:rPr>
          <w:rFonts w:eastAsia="Times New Roman" w:cs="Times New Roman"/>
          <w:b/>
          <w:kern w:val="0"/>
          <w:sz w:val="20"/>
          <w:szCs w:val="20"/>
          <w:lang w:val="en-GB" w:eastAsia="en-US"/>
        </w:rPr>
        <w:t>1</w:t>
      </w:r>
      <w:r w:rsidR="00C94F2C">
        <w:rPr>
          <w:rFonts w:eastAsia="Times New Roman" w:cs="Times New Roman"/>
          <w:b/>
          <w:kern w:val="0"/>
          <w:sz w:val="20"/>
          <w:szCs w:val="20"/>
          <w:lang w:val="en-GB" w:eastAsia="en-US"/>
        </w:rPr>
        <w:t>a</w:t>
      </w:r>
      <w:r>
        <w:rPr>
          <w:rFonts w:eastAsia="Times New Roman" w:cs="Times New Roman"/>
          <w:b/>
          <w:kern w:val="0"/>
          <w:sz w:val="20"/>
          <w:szCs w:val="20"/>
          <w:lang w:val="en-GB" w:eastAsia="en-US"/>
        </w:rPr>
        <w:t>: If UE does not perform R</w:t>
      </w:r>
      <w:r w:rsidRPr="001576AC">
        <w:rPr>
          <w:rFonts w:eastAsia="Times New Roman" w:cs="Times New Roman"/>
          <w:b/>
          <w:kern w:val="0"/>
          <w:sz w:val="20"/>
          <w:szCs w:val="20"/>
          <w:lang w:val="en-GB" w:eastAsia="en-US"/>
        </w:rPr>
        <w:t>N</w:t>
      </w:r>
      <w:r>
        <w:rPr>
          <w:rFonts w:eastAsia="Times New Roman" w:cs="Times New Roman"/>
          <w:b/>
          <w:kern w:val="0"/>
          <w:sz w:val="20"/>
          <w:szCs w:val="20"/>
          <w:lang w:val="en-GB" w:eastAsia="en-US"/>
        </w:rPr>
        <w:t>A</w:t>
      </w:r>
      <w:r w:rsidRPr="001576AC">
        <w:rPr>
          <w:rFonts w:eastAsia="Times New Roman" w:cs="Times New Roman"/>
          <w:b/>
          <w:kern w:val="0"/>
          <w:sz w:val="20"/>
          <w:szCs w:val="20"/>
          <w:lang w:val="en-GB" w:eastAsia="en-US"/>
        </w:rPr>
        <w:t>U timely, the CN/AMF may not be able to know/update the latest serving gNB of UEs.</w:t>
      </w:r>
    </w:p>
    <w:p w14:paraId="51242FDC" w14:textId="7D805444" w:rsidR="00E851C3" w:rsidRDefault="00E851C3" w:rsidP="00096C3F">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Pr>
          <w:rFonts w:eastAsia="宋体" w:cs="Times New Roman"/>
          <w:kern w:val="0"/>
          <w:sz w:val="20"/>
          <w:szCs w:val="20"/>
          <w:lang w:val="en-GB"/>
        </w:rPr>
        <w:t xml:space="preserve">Using the periodic RNAU may solve the above issue to some extent. With a properly configured T380, </w:t>
      </w:r>
      <w:r w:rsidR="008A6804">
        <w:rPr>
          <w:rFonts w:eastAsia="宋体" w:cs="Times New Roman"/>
          <w:kern w:val="0"/>
          <w:sz w:val="20"/>
          <w:szCs w:val="20"/>
          <w:lang w:val="en-GB"/>
        </w:rPr>
        <w:t xml:space="preserve">the </w:t>
      </w:r>
      <w:r>
        <w:rPr>
          <w:rFonts w:eastAsia="宋体" w:cs="Times New Roman"/>
          <w:kern w:val="0"/>
          <w:sz w:val="20"/>
          <w:szCs w:val="20"/>
          <w:lang w:val="en-GB"/>
        </w:rPr>
        <w:t>UE can perform RNAU timely, and thus the network can be aware of the correct last serving gNB.</w:t>
      </w:r>
    </w:p>
    <w:p w14:paraId="7F341D8B" w14:textId="5904BA06" w:rsidR="00E851C3" w:rsidRPr="00E851C3" w:rsidRDefault="00E851C3" w:rsidP="00E851C3">
      <w:pPr>
        <w:widowControl/>
        <w:spacing w:after="180"/>
        <w:jc w:val="left"/>
        <w:rPr>
          <w:rFonts w:eastAsia="Times New Roman" w:cs="Times New Roman"/>
          <w:b/>
          <w:kern w:val="0"/>
          <w:sz w:val="20"/>
          <w:szCs w:val="20"/>
          <w:lang w:val="en-GB" w:eastAsia="en-US"/>
        </w:rPr>
      </w:pPr>
      <w:r>
        <w:rPr>
          <w:rFonts w:eastAsia="Times New Roman" w:cs="Times New Roman"/>
          <w:b/>
          <w:kern w:val="0"/>
          <w:sz w:val="20"/>
          <w:szCs w:val="20"/>
          <w:lang w:val="en-GB" w:eastAsia="en-US"/>
        </w:rPr>
        <w:t xml:space="preserve">Observation </w:t>
      </w:r>
      <w:r w:rsidR="00330898">
        <w:rPr>
          <w:rFonts w:eastAsia="Times New Roman" w:cs="Times New Roman"/>
          <w:b/>
          <w:kern w:val="0"/>
          <w:sz w:val="20"/>
          <w:szCs w:val="20"/>
          <w:lang w:val="en-GB" w:eastAsia="en-US"/>
        </w:rPr>
        <w:t>1</w:t>
      </w:r>
      <w:r w:rsidR="00C94F2C">
        <w:rPr>
          <w:rFonts w:eastAsia="Times New Roman" w:cs="Times New Roman"/>
          <w:b/>
          <w:kern w:val="0"/>
          <w:sz w:val="20"/>
          <w:szCs w:val="20"/>
          <w:lang w:val="en-GB" w:eastAsia="en-US"/>
        </w:rPr>
        <w:t>b</w:t>
      </w:r>
      <w:r w:rsidRPr="00E851C3">
        <w:rPr>
          <w:rFonts w:eastAsia="Times New Roman" w:cs="Times New Roman"/>
          <w:b/>
          <w:kern w:val="0"/>
          <w:sz w:val="20"/>
          <w:szCs w:val="20"/>
          <w:lang w:val="en-GB" w:eastAsia="en-US"/>
        </w:rPr>
        <w:t>: In case T380 is configured for RNA update, it is up to NW</w:t>
      </w:r>
      <w:r w:rsidR="008A6804">
        <w:rPr>
          <w:rFonts w:eastAsia="Times New Roman" w:cs="Times New Roman"/>
          <w:b/>
          <w:kern w:val="0"/>
          <w:sz w:val="20"/>
          <w:szCs w:val="20"/>
          <w:lang w:val="en-GB" w:eastAsia="en-US"/>
        </w:rPr>
        <w:t xml:space="preserve"> to configure</w:t>
      </w:r>
      <w:r w:rsidR="00E72BA2">
        <w:rPr>
          <w:rFonts w:eastAsia="Times New Roman" w:cs="Times New Roman"/>
          <w:b/>
          <w:kern w:val="0"/>
          <w:sz w:val="20"/>
          <w:szCs w:val="20"/>
          <w:lang w:val="en-GB" w:eastAsia="en-US"/>
        </w:rPr>
        <w:t xml:space="preserve"> a</w:t>
      </w:r>
      <w:r w:rsidR="008A6804">
        <w:rPr>
          <w:rFonts w:eastAsia="Times New Roman" w:cs="Times New Roman"/>
          <w:b/>
          <w:kern w:val="0"/>
          <w:sz w:val="20"/>
          <w:szCs w:val="20"/>
          <w:lang w:val="en-GB" w:eastAsia="en-US"/>
        </w:rPr>
        <w:t xml:space="preserve"> proper T380 value</w:t>
      </w:r>
      <w:r w:rsidRPr="00E851C3">
        <w:rPr>
          <w:rFonts w:eastAsia="Times New Roman" w:cs="Times New Roman"/>
          <w:b/>
          <w:kern w:val="0"/>
          <w:sz w:val="20"/>
          <w:szCs w:val="20"/>
          <w:lang w:val="en-GB" w:eastAsia="en-US"/>
        </w:rPr>
        <w:t xml:space="preserve"> so that UE can perform periodic RANU timely, even </w:t>
      </w:r>
      <w:r w:rsidR="008A4176">
        <w:rPr>
          <w:rFonts w:eastAsia="Times New Roman" w:cs="Times New Roman"/>
          <w:b/>
          <w:kern w:val="0"/>
          <w:sz w:val="20"/>
          <w:szCs w:val="20"/>
          <w:lang w:val="en-GB" w:eastAsia="en-US"/>
        </w:rPr>
        <w:t xml:space="preserve">when </w:t>
      </w:r>
      <w:r w:rsidRPr="00E851C3">
        <w:rPr>
          <w:rFonts w:eastAsia="Times New Roman" w:cs="Times New Roman"/>
          <w:b/>
          <w:kern w:val="0"/>
          <w:sz w:val="20"/>
          <w:szCs w:val="20"/>
          <w:lang w:val="en-GB" w:eastAsia="en-US"/>
        </w:rPr>
        <w:t>camped on mobile IAB cell.</w:t>
      </w:r>
    </w:p>
    <w:p w14:paraId="73803B76" w14:textId="0340C778" w:rsidR="00432795" w:rsidRDefault="008A6804" w:rsidP="008A6804">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Pr>
          <w:rFonts w:eastAsia="宋体" w:cs="Times New Roman" w:hint="eastAsia"/>
          <w:kern w:val="0"/>
          <w:sz w:val="20"/>
          <w:szCs w:val="20"/>
          <w:lang w:val="en-GB"/>
        </w:rPr>
        <w:t>F</w:t>
      </w:r>
      <w:r>
        <w:rPr>
          <w:rFonts w:eastAsia="宋体" w:cs="Times New Roman"/>
          <w:kern w:val="0"/>
          <w:sz w:val="20"/>
          <w:szCs w:val="20"/>
          <w:lang w:val="en-GB"/>
        </w:rPr>
        <w:t>urthermore, a</w:t>
      </w:r>
      <w:r w:rsidR="0071737A" w:rsidRPr="008A6804">
        <w:rPr>
          <w:rFonts w:eastAsia="宋体" w:cs="Times New Roman"/>
          <w:kern w:val="0"/>
          <w:sz w:val="20"/>
          <w:szCs w:val="20"/>
          <w:lang w:val="en-GB"/>
        </w:rPr>
        <w:t xml:space="preserve">ccording to the </w:t>
      </w:r>
      <w:r w:rsidR="00432795">
        <w:rPr>
          <w:rFonts w:eastAsia="宋体" w:cs="Times New Roman"/>
          <w:kern w:val="0"/>
          <w:sz w:val="20"/>
          <w:szCs w:val="20"/>
          <w:lang w:val="en-GB"/>
        </w:rPr>
        <w:t>latest agreement</w:t>
      </w:r>
      <w:r w:rsidR="009256C0">
        <w:rPr>
          <w:rFonts w:eastAsia="宋体" w:cs="Times New Roman"/>
          <w:kern w:val="0"/>
          <w:sz w:val="20"/>
          <w:szCs w:val="20"/>
          <w:lang w:val="en-GB"/>
        </w:rPr>
        <w:t xml:space="preserve"> </w:t>
      </w:r>
      <w:r w:rsidR="009256C0">
        <w:rPr>
          <w:rFonts w:eastAsia="宋体" w:cs="Times New Roman"/>
          <w:kern w:val="0"/>
          <w:sz w:val="20"/>
          <w:szCs w:val="20"/>
          <w:lang w:val="en-GB"/>
        </w:rPr>
        <w:fldChar w:fldCharType="begin"/>
      </w:r>
      <w:r w:rsidR="009256C0">
        <w:rPr>
          <w:rFonts w:eastAsia="宋体" w:cs="Times New Roman"/>
          <w:kern w:val="0"/>
          <w:sz w:val="20"/>
          <w:szCs w:val="20"/>
          <w:lang w:val="en-GB"/>
        </w:rPr>
        <w:instrText xml:space="preserve"> REF _Ref130801702 \r \h </w:instrText>
      </w:r>
      <w:r w:rsidR="009256C0">
        <w:rPr>
          <w:rFonts w:eastAsia="宋体" w:cs="Times New Roman"/>
          <w:kern w:val="0"/>
          <w:sz w:val="20"/>
          <w:szCs w:val="20"/>
          <w:lang w:val="en-GB"/>
        </w:rPr>
      </w:r>
      <w:r w:rsidR="009256C0">
        <w:rPr>
          <w:rFonts w:eastAsia="宋体" w:cs="Times New Roman"/>
          <w:kern w:val="0"/>
          <w:sz w:val="20"/>
          <w:szCs w:val="20"/>
          <w:lang w:val="en-GB"/>
        </w:rPr>
        <w:fldChar w:fldCharType="separate"/>
      </w:r>
      <w:r w:rsidR="009256C0">
        <w:rPr>
          <w:rFonts w:eastAsia="宋体" w:cs="Times New Roman"/>
          <w:kern w:val="0"/>
          <w:sz w:val="20"/>
          <w:szCs w:val="20"/>
          <w:lang w:val="en-GB"/>
        </w:rPr>
        <w:t>[2]</w:t>
      </w:r>
      <w:r w:rsidR="009256C0">
        <w:rPr>
          <w:rFonts w:eastAsia="宋体" w:cs="Times New Roman"/>
          <w:kern w:val="0"/>
          <w:sz w:val="20"/>
          <w:szCs w:val="20"/>
          <w:lang w:val="en-GB"/>
        </w:rPr>
        <w:fldChar w:fldCharType="end"/>
      </w:r>
      <w:r w:rsidR="0071737A" w:rsidRPr="008A6804">
        <w:rPr>
          <w:rFonts w:eastAsia="宋体" w:cs="Times New Roman"/>
          <w:kern w:val="0"/>
          <w:sz w:val="20"/>
          <w:szCs w:val="20"/>
          <w:lang w:val="en-GB"/>
        </w:rPr>
        <w:t xml:space="preserve"> from RAN3, </w:t>
      </w:r>
      <w:r w:rsidR="00432795">
        <w:rPr>
          <w:rFonts w:eastAsia="宋体" w:cs="Times New Roman"/>
          <w:kern w:val="0"/>
          <w:sz w:val="20"/>
          <w:szCs w:val="20"/>
          <w:lang w:val="en-GB"/>
        </w:rPr>
        <w:t>we have,</w:t>
      </w:r>
    </w:p>
    <w:p w14:paraId="3BF00EBA" w14:textId="203F8898" w:rsidR="00432795" w:rsidRPr="00432795" w:rsidRDefault="00432795" w:rsidP="005B3AEA">
      <w:pPr>
        <w:pStyle w:val="af4"/>
        <w:numPr>
          <w:ilvl w:val="0"/>
          <w:numId w:val="12"/>
        </w:numPr>
        <w:overflowPunct w:val="0"/>
        <w:autoSpaceDE w:val="0"/>
        <w:autoSpaceDN w:val="0"/>
        <w:adjustRightInd w:val="0"/>
        <w:spacing w:after="180"/>
        <w:ind w:leftChars="0"/>
        <w:jc w:val="left"/>
        <w:textAlignment w:val="baseline"/>
        <w:rPr>
          <w:rFonts w:ascii="Times New Roman" w:eastAsia="Symbol" w:hAnsi="Times New Roman"/>
          <w:i/>
          <w:sz w:val="20"/>
          <w:szCs w:val="20"/>
          <w:lang w:eastAsia="en-US"/>
        </w:rPr>
      </w:pPr>
      <w:r w:rsidRPr="00432795">
        <w:rPr>
          <w:rFonts w:ascii="Times New Roman" w:eastAsia="Symbol" w:hAnsi="Times New Roman"/>
          <w:i/>
          <w:sz w:val="20"/>
          <w:szCs w:val="20"/>
          <w:lang w:eastAsia="en-US"/>
        </w:rPr>
        <w:t xml:space="preserve">Capture on stage 2 that </w:t>
      </w:r>
      <w:r w:rsidRPr="00432795">
        <w:rPr>
          <w:rFonts w:ascii="Times New Roman" w:eastAsia="Symbol" w:hAnsi="Times New Roman"/>
          <w:i/>
          <w:sz w:val="20"/>
          <w:szCs w:val="20"/>
          <w:highlight w:val="yellow"/>
          <w:lang w:eastAsia="en-US"/>
        </w:rPr>
        <w:t>the TAC/RANAC broadcast by the mobile IAB-DU can be changed in order to reflect the mIAB-node’s physical location</w:t>
      </w:r>
      <w:r w:rsidRPr="00432795">
        <w:rPr>
          <w:rFonts w:ascii="Times New Roman" w:eastAsia="Symbol" w:hAnsi="Times New Roman"/>
          <w:i/>
          <w:sz w:val="20"/>
          <w:szCs w:val="20"/>
          <w:lang w:eastAsia="en-US"/>
        </w:rPr>
        <w:t>. It needs to be further discussed how the mobile IAB-DU’s TAC/RANAC is changed and what Stage 3 impacts are (if any).</w:t>
      </w:r>
    </w:p>
    <w:p w14:paraId="0CA0696C" w14:textId="5198D773" w:rsidR="00AC1446" w:rsidRDefault="00AC1446" w:rsidP="008A6804">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Pr>
          <w:rFonts w:eastAsia="宋体" w:cs="Times New Roman"/>
          <w:kern w:val="0"/>
          <w:sz w:val="20"/>
          <w:szCs w:val="20"/>
          <w:lang w:val="en-GB"/>
        </w:rPr>
        <w:lastRenderedPageBreak/>
        <w:t>And referring to TS 38.473</w:t>
      </w:r>
      <w:r w:rsidR="00230CD9">
        <w:rPr>
          <w:rFonts w:eastAsia="宋体" w:cs="Times New Roman"/>
          <w:kern w:val="0"/>
          <w:sz w:val="20"/>
          <w:szCs w:val="20"/>
          <w:lang w:val="en-GB"/>
        </w:rPr>
        <w:t xml:space="preserve"> </w:t>
      </w:r>
      <w:r w:rsidR="00230CD9">
        <w:rPr>
          <w:rFonts w:eastAsia="宋体" w:cs="Times New Roman"/>
          <w:kern w:val="0"/>
          <w:sz w:val="20"/>
          <w:szCs w:val="20"/>
          <w:lang w:val="en-GB"/>
        </w:rPr>
        <w:fldChar w:fldCharType="begin"/>
      </w:r>
      <w:r w:rsidR="00230CD9">
        <w:rPr>
          <w:rFonts w:eastAsia="宋体" w:cs="Times New Roman"/>
          <w:kern w:val="0"/>
          <w:sz w:val="20"/>
          <w:szCs w:val="20"/>
          <w:lang w:val="en-GB"/>
        </w:rPr>
        <w:instrText xml:space="preserve"> REF _Ref130801762 \r \h </w:instrText>
      </w:r>
      <w:r w:rsidR="00230CD9">
        <w:rPr>
          <w:rFonts w:eastAsia="宋体" w:cs="Times New Roman"/>
          <w:kern w:val="0"/>
          <w:sz w:val="20"/>
          <w:szCs w:val="20"/>
          <w:lang w:val="en-GB"/>
        </w:rPr>
      </w:r>
      <w:r w:rsidR="00230CD9">
        <w:rPr>
          <w:rFonts w:eastAsia="宋体" w:cs="Times New Roman"/>
          <w:kern w:val="0"/>
          <w:sz w:val="20"/>
          <w:szCs w:val="20"/>
          <w:lang w:val="en-GB"/>
        </w:rPr>
        <w:fldChar w:fldCharType="separate"/>
      </w:r>
      <w:r w:rsidR="00230CD9">
        <w:rPr>
          <w:rFonts w:eastAsia="宋体" w:cs="Times New Roman"/>
          <w:kern w:val="0"/>
          <w:sz w:val="20"/>
          <w:szCs w:val="20"/>
          <w:lang w:val="en-GB"/>
        </w:rPr>
        <w:t>[3]</w:t>
      </w:r>
      <w:r w:rsidR="00230CD9">
        <w:rPr>
          <w:rFonts w:eastAsia="宋体" w:cs="Times New Roman"/>
          <w:kern w:val="0"/>
          <w:sz w:val="20"/>
          <w:szCs w:val="20"/>
          <w:lang w:val="en-GB"/>
        </w:rPr>
        <w:fldChar w:fldCharType="end"/>
      </w:r>
      <w:r>
        <w:rPr>
          <w:rFonts w:eastAsia="宋体" w:cs="Times New Roman"/>
          <w:kern w:val="0"/>
          <w:sz w:val="20"/>
          <w:szCs w:val="20"/>
          <w:lang w:val="en-GB"/>
        </w:rPr>
        <w:t xml:space="preserve">, we have, </w:t>
      </w:r>
    </w:p>
    <w:tbl>
      <w:tblPr>
        <w:tblStyle w:val="af0"/>
        <w:tblW w:w="0" w:type="auto"/>
        <w:tblLook w:val="04A0" w:firstRow="1" w:lastRow="0" w:firstColumn="1" w:lastColumn="0" w:noHBand="0" w:noVBand="1"/>
      </w:tblPr>
      <w:tblGrid>
        <w:gridCol w:w="9628"/>
      </w:tblGrid>
      <w:tr w:rsidR="00AC1446" w14:paraId="36111260" w14:textId="77777777" w:rsidTr="00AC1446">
        <w:trPr>
          <w:trHeight w:val="609"/>
        </w:trPr>
        <w:tc>
          <w:tcPr>
            <w:tcW w:w="9628" w:type="dxa"/>
          </w:tcPr>
          <w:p w14:paraId="0A889D8E" w14:textId="47FAB2C8" w:rsidR="00AC1446" w:rsidRDefault="00AC1446" w:rsidP="00AC1446">
            <w:pPr>
              <w:widowControl/>
              <w:spacing w:after="180"/>
              <w:jc w:val="left"/>
              <w:rPr>
                <w:rFonts w:eastAsia="宋体" w:cs="Times New Roman"/>
                <w:kern w:val="0"/>
                <w:sz w:val="20"/>
                <w:szCs w:val="20"/>
                <w:lang w:val="en-GB"/>
              </w:rPr>
            </w:pPr>
            <w:r w:rsidRPr="00AC1446">
              <w:rPr>
                <w:rFonts w:eastAsia="宋体" w:cs="Times New Roman"/>
                <w:kern w:val="0"/>
                <w:sz w:val="20"/>
                <w:szCs w:val="20"/>
                <w:lang w:val="en-GB" w:eastAsia="en-US"/>
              </w:rPr>
              <w:t xml:space="preserve">For NG-RAN, the gNB-DU may include the </w:t>
            </w:r>
            <w:r w:rsidRPr="00AC1446">
              <w:rPr>
                <w:rFonts w:eastAsia="宋体" w:cs="Times New Roman"/>
                <w:i/>
                <w:kern w:val="0"/>
                <w:sz w:val="20"/>
                <w:szCs w:val="20"/>
                <w:lang w:val="en-GB" w:eastAsia="en-US"/>
              </w:rPr>
              <w:t>RAN Area Code</w:t>
            </w:r>
            <w:r w:rsidRPr="00AC1446">
              <w:rPr>
                <w:rFonts w:eastAsia="宋体" w:cs="Times New Roman"/>
                <w:kern w:val="0"/>
                <w:sz w:val="20"/>
                <w:szCs w:val="20"/>
                <w:lang w:val="en-GB" w:eastAsia="en-US"/>
              </w:rPr>
              <w:t xml:space="preserve"> IE in the GNB-DU CONFIGURATION UPDATE message. The gNB-CU shall store and </w:t>
            </w:r>
            <w:r w:rsidRPr="00AC1446">
              <w:rPr>
                <w:rFonts w:eastAsia="宋体" w:cs="Times New Roman"/>
                <w:color w:val="C00000"/>
                <w:kern w:val="0"/>
                <w:sz w:val="20"/>
                <w:szCs w:val="20"/>
                <w:highlight w:val="yellow"/>
                <w:lang w:val="en-GB" w:eastAsia="en-US"/>
              </w:rPr>
              <w:t>replace</w:t>
            </w:r>
            <w:r w:rsidRPr="00AC1446">
              <w:rPr>
                <w:rFonts w:eastAsia="宋体" w:cs="Times New Roman"/>
                <w:kern w:val="0"/>
                <w:sz w:val="20"/>
                <w:szCs w:val="20"/>
                <w:highlight w:val="yellow"/>
                <w:lang w:val="en-GB" w:eastAsia="en-US"/>
              </w:rPr>
              <w:t xml:space="preserve"> any previously provided </w:t>
            </w:r>
            <w:r w:rsidRPr="00AC1446">
              <w:rPr>
                <w:rFonts w:eastAsia="宋体" w:cs="Times New Roman"/>
                <w:i/>
                <w:kern w:val="0"/>
                <w:sz w:val="20"/>
                <w:szCs w:val="20"/>
                <w:highlight w:val="yellow"/>
                <w:lang w:val="en-GB" w:eastAsia="en-US"/>
              </w:rPr>
              <w:t>RAN Area Code</w:t>
            </w:r>
            <w:r w:rsidRPr="00AC1446">
              <w:rPr>
                <w:rFonts w:eastAsia="宋体" w:cs="Times New Roman"/>
                <w:kern w:val="0"/>
                <w:sz w:val="20"/>
                <w:szCs w:val="20"/>
                <w:lang w:val="en-GB" w:eastAsia="en-US"/>
              </w:rPr>
              <w:t xml:space="preserve"> IE by the received </w:t>
            </w:r>
            <w:r w:rsidRPr="00AC1446">
              <w:rPr>
                <w:rFonts w:eastAsia="宋体" w:cs="Times New Roman"/>
                <w:i/>
                <w:kern w:val="0"/>
                <w:sz w:val="20"/>
                <w:szCs w:val="20"/>
                <w:lang w:val="en-GB" w:eastAsia="en-US"/>
              </w:rPr>
              <w:t>RAN Area Code</w:t>
            </w:r>
            <w:r w:rsidRPr="00AC1446">
              <w:rPr>
                <w:rFonts w:eastAsia="宋体" w:cs="Times New Roman"/>
                <w:kern w:val="0"/>
                <w:sz w:val="20"/>
                <w:szCs w:val="20"/>
                <w:lang w:val="en-GB" w:eastAsia="en-US"/>
              </w:rPr>
              <w:t xml:space="preserve"> IE.</w:t>
            </w:r>
          </w:p>
        </w:tc>
      </w:tr>
    </w:tbl>
    <w:p w14:paraId="23F993BA" w14:textId="76910476" w:rsidR="0071737A" w:rsidRPr="008A6804" w:rsidRDefault="00AC1446" w:rsidP="008A6804">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Pr>
          <w:rFonts w:eastAsia="宋体" w:cs="Times New Roman" w:hint="eastAsia"/>
          <w:kern w:val="0"/>
          <w:sz w:val="20"/>
          <w:szCs w:val="20"/>
          <w:lang w:val="en-GB"/>
        </w:rPr>
        <w:t>T</w:t>
      </w:r>
      <w:r>
        <w:rPr>
          <w:rFonts w:eastAsia="宋体" w:cs="Times New Roman"/>
          <w:kern w:val="0"/>
          <w:sz w:val="20"/>
          <w:szCs w:val="20"/>
          <w:lang w:val="en-GB"/>
        </w:rPr>
        <w:t xml:space="preserve">hat is, </w:t>
      </w:r>
      <w:r w:rsidR="000D1EE4">
        <w:rPr>
          <w:rFonts w:eastAsia="宋体" w:cs="Times New Roman"/>
          <w:kern w:val="0"/>
          <w:sz w:val="20"/>
          <w:szCs w:val="20"/>
          <w:lang w:val="en-GB"/>
        </w:rPr>
        <w:t>i</w:t>
      </w:r>
      <w:r w:rsidRPr="00AC1446">
        <w:rPr>
          <w:rFonts w:eastAsia="宋体" w:cs="Times New Roman"/>
          <w:kern w:val="0"/>
          <w:sz w:val="20"/>
          <w:szCs w:val="20"/>
          <w:lang w:val="en-GB"/>
        </w:rPr>
        <w:t xml:space="preserve">n legacy F1AP, DU can update the RANAC and </w:t>
      </w:r>
      <w:r>
        <w:rPr>
          <w:rFonts w:eastAsia="宋体" w:cs="Times New Roman"/>
          <w:kern w:val="0"/>
          <w:sz w:val="20"/>
          <w:szCs w:val="20"/>
          <w:lang w:val="en-GB"/>
        </w:rPr>
        <w:t>notify</w:t>
      </w:r>
      <w:r w:rsidRPr="00AC1446">
        <w:rPr>
          <w:rFonts w:eastAsia="宋体" w:cs="Times New Roman"/>
          <w:kern w:val="0"/>
          <w:sz w:val="20"/>
          <w:szCs w:val="20"/>
          <w:lang w:val="en-GB"/>
        </w:rPr>
        <w:t xml:space="preserve"> CU.</w:t>
      </w:r>
    </w:p>
    <w:p w14:paraId="2F87B5EC" w14:textId="23BE7886" w:rsidR="00886EFD" w:rsidRPr="00AC1446" w:rsidRDefault="00AC1446" w:rsidP="00AC1446">
      <w:pPr>
        <w:widowControl/>
        <w:spacing w:after="180"/>
        <w:jc w:val="left"/>
        <w:rPr>
          <w:rFonts w:eastAsia="Times New Roman" w:cs="Times New Roman"/>
          <w:b/>
          <w:kern w:val="0"/>
          <w:sz w:val="20"/>
          <w:szCs w:val="20"/>
          <w:lang w:val="en-GB" w:eastAsia="en-US"/>
        </w:rPr>
      </w:pPr>
      <w:r>
        <w:rPr>
          <w:rFonts w:eastAsia="Times New Roman" w:cs="Times New Roman"/>
          <w:b/>
          <w:kern w:val="0"/>
          <w:sz w:val="20"/>
          <w:szCs w:val="20"/>
          <w:lang w:val="en-GB" w:eastAsia="en-US"/>
        </w:rPr>
        <w:t xml:space="preserve">Observation </w:t>
      </w:r>
      <w:r w:rsidR="00330898">
        <w:rPr>
          <w:rFonts w:eastAsia="Times New Roman" w:cs="Times New Roman"/>
          <w:b/>
          <w:kern w:val="0"/>
          <w:sz w:val="20"/>
          <w:szCs w:val="20"/>
          <w:lang w:val="en-GB" w:eastAsia="en-US"/>
        </w:rPr>
        <w:t>1</w:t>
      </w:r>
      <w:r w:rsidR="00C94F2C">
        <w:rPr>
          <w:rFonts w:eastAsia="Times New Roman" w:cs="Times New Roman"/>
          <w:b/>
          <w:kern w:val="0"/>
          <w:sz w:val="20"/>
          <w:szCs w:val="20"/>
          <w:lang w:val="en-GB" w:eastAsia="en-US"/>
        </w:rPr>
        <w:t>c</w:t>
      </w:r>
      <w:r w:rsidR="00886EFD" w:rsidRPr="00AC1446">
        <w:rPr>
          <w:rFonts w:eastAsia="Times New Roman" w:cs="Times New Roman"/>
          <w:b/>
          <w:kern w:val="0"/>
          <w:sz w:val="20"/>
          <w:szCs w:val="20"/>
          <w:lang w:val="en-GB" w:eastAsia="en-US"/>
        </w:rPr>
        <w:t xml:space="preserve">: </w:t>
      </w:r>
      <w:r w:rsidRPr="00AC1446">
        <w:rPr>
          <w:rFonts w:eastAsia="Times New Roman" w:cs="Times New Roman"/>
          <w:b/>
          <w:kern w:val="0"/>
          <w:sz w:val="20"/>
          <w:szCs w:val="20"/>
          <w:lang w:val="en-GB" w:eastAsia="en-US"/>
        </w:rPr>
        <w:t>Following the TAC</w:t>
      </w:r>
      <w:r w:rsidR="00230CD9">
        <w:rPr>
          <w:rFonts w:eastAsia="Times New Roman" w:cs="Times New Roman"/>
          <w:b/>
          <w:kern w:val="0"/>
          <w:sz w:val="20"/>
          <w:szCs w:val="20"/>
          <w:lang w:val="en-GB" w:eastAsia="en-US"/>
        </w:rPr>
        <w:t>/RANAC</w:t>
      </w:r>
      <w:r w:rsidRPr="00AC1446">
        <w:rPr>
          <w:rFonts w:eastAsia="Times New Roman" w:cs="Times New Roman"/>
          <w:b/>
          <w:kern w:val="0"/>
          <w:sz w:val="20"/>
          <w:szCs w:val="20"/>
          <w:lang w:val="en-GB" w:eastAsia="en-US"/>
        </w:rPr>
        <w:t xml:space="preserve"> principle agreed i</w:t>
      </w:r>
      <w:r w:rsidR="0010320D">
        <w:rPr>
          <w:rFonts w:eastAsia="Times New Roman" w:cs="Times New Roman"/>
          <w:b/>
          <w:kern w:val="0"/>
          <w:sz w:val="20"/>
          <w:szCs w:val="20"/>
          <w:lang w:val="en-GB" w:eastAsia="en-US"/>
        </w:rPr>
        <w:t>n RAN3, the RANAC of the mobile-</w:t>
      </w:r>
      <w:r>
        <w:rPr>
          <w:rFonts w:eastAsia="Times New Roman" w:cs="Times New Roman"/>
          <w:b/>
          <w:kern w:val="0"/>
          <w:sz w:val="20"/>
          <w:szCs w:val="20"/>
          <w:lang w:val="en-GB" w:eastAsia="en-US"/>
        </w:rPr>
        <w:t>IAB cell is dynamic, not static</w:t>
      </w:r>
      <w:r w:rsidR="00886EFD" w:rsidRPr="00AC1446">
        <w:rPr>
          <w:rFonts w:eastAsia="Times New Roman" w:cs="Times New Roman"/>
          <w:b/>
          <w:kern w:val="0"/>
          <w:sz w:val="20"/>
          <w:szCs w:val="20"/>
          <w:lang w:val="en-GB" w:eastAsia="en-US"/>
        </w:rPr>
        <w:t xml:space="preserve">. </w:t>
      </w:r>
    </w:p>
    <w:p w14:paraId="2D66E108" w14:textId="5660B96C" w:rsidR="0071737A" w:rsidRPr="0010320D" w:rsidRDefault="0010320D" w:rsidP="0010320D">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sidRPr="0010320D">
        <w:rPr>
          <w:rFonts w:eastAsia="宋体" w:cs="Times New Roman" w:hint="eastAsia"/>
          <w:kern w:val="0"/>
          <w:sz w:val="20"/>
          <w:szCs w:val="20"/>
          <w:lang w:val="en-GB"/>
        </w:rPr>
        <w:t>S</w:t>
      </w:r>
      <w:r w:rsidRPr="0010320D">
        <w:rPr>
          <w:rFonts w:eastAsia="宋体" w:cs="Times New Roman"/>
          <w:kern w:val="0"/>
          <w:sz w:val="20"/>
          <w:szCs w:val="20"/>
          <w:lang w:val="en-GB"/>
        </w:rPr>
        <w:t xml:space="preserve">pecifically, </w:t>
      </w:r>
      <w:r w:rsidR="00D95F9D">
        <w:rPr>
          <w:rFonts w:eastAsia="宋体" w:cs="Times New Roman"/>
          <w:kern w:val="0"/>
          <w:sz w:val="20"/>
          <w:szCs w:val="20"/>
          <w:lang w:val="en-GB"/>
        </w:rPr>
        <w:t>in addition to the</w:t>
      </w:r>
      <w:r>
        <w:rPr>
          <w:rFonts w:eastAsia="宋体" w:cs="Times New Roman"/>
          <w:kern w:val="0"/>
          <w:sz w:val="20"/>
          <w:szCs w:val="20"/>
          <w:lang w:val="en-GB"/>
        </w:rPr>
        <w:t xml:space="preserve"> RANAC</w:t>
      </w:r>
      <w:r w:rsidR="00D95F9D">
        <w:rPr>
          <w:rFonts w:eastAsia="宋体" w:cs="Times New Roman"/>
          <w:kern w:val="0"/>
          <w:sz w:val="20"/>
          <w:szCs w:val="20"/>
          <w:lang w:val="en-GB"/>
        </w:rPr>
        <w:t>-</w:t>
      </w:r>
      <w:r>
        <w:rPr>
          <w:rFonts w:eastAsia="宋体" w:cs="Times New Roman"/>
          <w:kern w:val="0"/>
          <w:sz w:val="20"/>
          <w:szCs w:val="20"/>
          <w:lang w:val="en-GB"/>
        </w:rPr>
        <w:t xml:space="preserve">based RNA configuration, the RNA can also be configured via a list of cell IDs. </w:t>
      </w:r>
      <w:r w:rsidR="00D95F9D">
        <w:rPr>
          <w:rFonts w:eastAsia="宋体" w:cs="Times New Roman"/>
          <w:kern w:val="0"/>
          <w:sz w:val="20"/>
          <w:szCs w:val="20"/>
          <w:lang w:val="en-GB"/>
        </w:rPr>
        <w:t>The following mainly discusses the impact of the changeable RNA IDs on the on-board and surrounding UE</w:t>
      </w:r>
      <w:r w:rsidR="00970302">
        <w:rPr>
          <w:rFonts w:eastAsia="宋体" w:cs="Times New Roman"/>
          <w:kern w:val="0"/>
          <w:sz w:val="20"/>
          <w:szCs w:val="20"/>
          <w:lang w:val="en-GB"/>
        </w:rPr>
        <w:t>s under the two</w:t>
      </w:r>
      <w:r w:rsidR="00D95F9D">
        <w:rPr>
          <w:rFonts w:eastAsia="宋体" w:cs="Times New Roman"/>
          <w:kern w:val="0"/>
          <w:sz w:val="20"/>
          <w:szCs w:val="20"/>
          <w:lang w:val="en-GB"/>
        </w:rPr>
        <w:t xml:space="preserve"> RNA configurations.</w:t>
      </w:r>
    </w:p>
    <w:p w14:paraId="7F7D652B" w14:textId="77777777" w:rsidR="00970302" w:rsidRDefault="00AC610D" w:rsidP="005B3AEA">
      <w:pPr>
        <w:pStyle w:val="af4"/>
        <w:numPr>
          <w:ilvl w:val="0"/>
          <w:numId w:val="13"/>
        </w:numPr>
        <w:overflowPunct w:val="0"/>
        <w:autoSpaceDE w:val="0"/>
        <w:autoSpaceDN w:val="0"/>
        <w:adjustRightInd w:val="0"/>
        <w:spacing w:after="120"/>
        <w:ind w:leftChars="0"/>
        <w:jc w:val="left"/>
        <w:textAlignment w:val="baseline"/>
        <w:rPr>
          <w:rFonts w:ascii="Times New Roman" w:eastAsia="宋体" w:hAnsi="Times New Roman"/>
          <w:b/>
          <w:sz w:val="20"/>
          <w:szCs w:val="20"/>
        </w:rPr>
      </w:pPr>
      <w:r w:rsidRPr="00AC610D">
        <w:rPr>
          <w:rFonts w:ascii="Times New Roman" w:eastAsia="宋体" w:hAnsi="Times New Roman"/>
          <w:b/>
          <w:sz w:val="20"/>
          <w:szCs w:val="20"/>
        </w:rPr>
        <w:t>RNA configured via a cell ID list</w:t>
      </w:r>
    </w:p>
    <w:p w14:paraId="37E7C705" w14:textId="089F23A7" w:rsidR="00A01807" w:rsidRPr="00970302" w:rsidRDefault="00AC610D" w:rsidP="00970302">
      <w:pPr>
        <w:widowControl/>
        <w:overflowPunct w:val="0"/>
        <w:autoSpaceDE w:val="0"/>
        <w:autoSpaceDN w:val="0"/>
        <w:adjustRightInd w:val="0"/>
        <w:spacing w:after="120" w:line="300" w:lineRule="auto"/>
        <w:ind w:leftChars="200" w:left="420"/>
        <w:jc w:val="left"/>
        <w:textAlignment w:val="baseline"/>
        <w:rPr>
          <w:rFonts w:eastAsia="宋体" w:cs="Times New Roman"/>
          <w:kern w:val="0"/>
          <w:sz w:val="20"/>
          <w:szCs w:val="20"/>
          <w:lang w:val="en-GB"/>
        </w:rPr>
      </w:pPr>
      <w:r w:rsidRPr="00970302">
        <w:rPr>
          <w:rFonts w:eastAsia="宋体" w:cs="Times New Roman"/>
          <w:kern w:val="0"/>
          <w:sz w:val="20"/>
          <w:szCs w:val="20"/>
          <w:lang w:val="en-GB"/>
        </w:rPr>
        <w:t>The cell ID refers to the NCGI, given the RAN3 agreement that</w:t>
      </w:r>
      <w:r w:rsidR="00A01807" w:rsidRPr="00970302">
        <w:rPr>
          <w:rFonts w:eastAsia="宋体" w:cs="Times New Roman"/>
          <w:kern w:val="0"/>
          <w:sz w:val="20"/>
          <w:szCs w:val="20"/>
          <w:lang w:val="en-GB"/>
        </w:rPr>
        <w:t>,</w:t>
      </w:r>
    </w:p>
    <w:p w14:paraId="276CD43C" w14:textId="4908064B" w:rsidR="00A01807" w:rsidRPr="00A01807" w:rsidRDefault="00AC610D" w:rsidP="005B3AEA">
      <w:pPr>
        <w:pStyle w:val="af4"/>
        <w:numPr>
          <w:ilvl w:val="0"/>
          <w:numId w:val="14"/>
        </w:numPr>
        <w:overflowPunct w:val="0"/>
        <w:autoSpaceDE w:val="0"/>
        <w:autoSpaceDN w:val="0"/>
        <w:adjustRightInd w:val="0"/>
        <w:spacing w:after="120"/>
        <w:ind w:leftChars="0"/>
        <w:jc w:val="left"/>
        <w:textAlignment w:val="baseline"/>
        <w:rPr>
          <w:rFonts w:eastAsia="宋体"/>
          <w:i/>
          <w:sz w:val="20"/>
          <w:szCs w:val="20"/>
        </w:rPr>
      </w:pPr>
      <w:r w:rsidRPr="00A01807">
        <w:rPr>
          <w:rFonts w:eastAsia="宋体"/>
          <w:i/>
          <w:sz w:val="20"/>
          <w:szCs w:val="20"/>
        </w:rPr>
        <w:t>The NCGI of the mobile IAB-DU cell is changed when the F1-terminating donor CU of the mobile IAB-DU is changed.</w:t>
      </w:r>
    </w:p>
    <w:p w14:paraId="53B3B0E9" w14:textId="07317F0B" w:rsidR="00AC610D" w:rsidRDefault="00A01807" w:rsidP="00A01807">
      <w:pPr>
        <w:widowControl/>
        <w:overflowPunct w:val="0"/>
        <w:autoSpaceDE w:val="0"/>
        <w:autoSpaceDN w:val="0"/>
        <w:adjustRightInd w:val="0"/>
        <w:spacing w:after="120" w:line="300" w:lineRule="auto"/>
        <w:ind w:leftChars="200" w:left="420"/>
        <w:jc w:val="left"/>
        <w:textAlignment w:val="baseline"/>
        <w:rPr>
          <w:rFonts w:eastAsia="宋体" w:cs="Times New Roman"/>
          <w:kern w:val="0"/>
          <w:sz w:val="20"/>
          <w:szCs w:val="20"/>
          <w:lang w:val="en-GB"/>
        </w:rPr>
      </w:pPr>
      <w:r>
        <w:rPr>
          <w:rFonts w:eastAsia="宋体" w:cs="Times New Roman"/>
          <w:kern w:val="0"/>
          <w:sz w:val="20"/>
          <w:szCs w:val="20"/>
          <w:lang w:val="en-GB"/>
        </w:rPr>
        <w:t>F</w:t>
      </w:r>
      <w:r w:rsidR="001F1E5C" w:rsidRPr="00A01807">
        <w:rPr>
          <w:rFonts w:eastAsia="宋体" w:cs="Times New Roman"/>
          <w:kern w:val="0"/>
          <w:sz w:val="20"/>
          <w:szCs w:val="20"/>
          <w:lang w:val="en-GB"/>
        </w:rPr>
        <w:t xml:space="preserve">or partial migration, the NCGI of the mobile-IAB cell can remain unchanged for a long traveling distance, which will anyway cause the surrounding UEs’ RNAU procedures. </w:t>
      </w:r>
      <w:r w:rsidRPr="00A01807">
        <w:rPr>
          <w:rFonts w:eastAsia="宋体" w:cs="Times New Roman"/>
          <w:kern w:val="0"/>
          <w:sz w:val="20"/>
          <w:szCs w:val="20"/>
          <w:lang w:val="en-GB"/>
        </w:rPr>
        <w:t>While for t</w:t>
      </w:r>
      <w:r w:rsidR="001F1E5C" w:rsidRPr="00A01807">
        <w:rPr>
          <w:rFonts w:eastAsia="宋体" w:cs="Times New Roman"/>
          <w:kern w:val="0"/>
          <w:sz w:val="20"/>
          <w:szCs w:val="20"/>
          <w:lang w:val="en-GB"/>
        </w:rPr>
        <w:t>he on-board UEs</w:t>
      </w:r>
      <w:r w:rsidRPr="00A01807">
        <w:rPr>
          <w:rFonts w:eastAsia="宋体" w:cs="Times New Roman"/>
          <w:kern w:val="0"/>
          <w:sz w:val="20"/>
          <w:szCs w:val="20"/>
          <w:lang w:val="en-GB"/>
        </w:rPr>
        <w:t>,</w:t>
      </w:r>
      <w:r w:rsidR="001F1E5C" w:rsidRPr="00A01807">
        <w:rPr>
          <w:rFonts w:eastAsia="宋体" w:cs="Times New Roman"/>
          <w:kern w:val="0"/>
          <w:sz w:val="20"/>
          <w:szCs w:val="20"/>
          <w:lang w:val="en-GB"/>
        </w:rPr>
        <w:t xml:space="preserve"> </w:t>
      </w:r>
      <w:r w:rsidRPr="00A01807">
        <w:rPr>
          <w:rFonts w:eastAsia="宋体" w:cs="Times New Roman"/>
          <w:kern w:val="0"/>
          <w:sz w:val="20"/>
          <w:szCs w:val="20"/>
          <w:lang w:val="en-GB"/>
        </w:rPr>
        <w:t>even though the</w:t>
      </w:r>
      <w:r w:rsidR="001F1E5C" w:rsidRPr="00A01807">
        <w:rPr>
          <w:rFonts w:eastAsia="宋体" w:cs="Times New Roman"/>
          <w:kern w:val="0"/>
          <w:sz w:val="20"/>
          <w:szCs w:val="20"/>
          <w:lang w:val="en-GB"/>
        </w:rPr>
        <w:t xml:space="preserve"> RNAU procedure </w:t>
      </w:r>
      <w:r w:rsidRPr="00A01807">
        <w:rPr>
          <w:rFonts w:eastAsia="宋体" w:cs="Times New Roman"/>
          <w:kern w:val="0"/>
          <w:sz w:val="20"/>
          <w:szCs w:val="20"/>
          <w:lang w:val="en-GB"/>
        </w:rPr>
        <w:t xml:space="preserve">is not triggered, </w:t>
      </w:r>
      <w:r w:rsidR="001F1E5C" w:rsidRPr="00A01807">
        <w:rPr>
          <w:rFonts w:eastAsia="宋体" w:cs="Times New Roman"/>
          <w:kern w:val="0"/>
          <w:sz w:val="20"/>
          <w:szCs w:val="20"/>
          <w:lang w:val="en-GB"/>
        </w:rPr>
        <w:t>the network can locate the on-board UEs</w:t>
      </w:r>
      <w:r w:rsidRPr="00A01807">
        <w:rPr>
          <w:rFonts w:eastAsia="宋体" w:cs="Times New Roman"/>
          <w:kern w:val="0"/>
          <w:sz w:val="20"/>
          <w:szCs w:val="20"/>
          <w:lang w:val="en-GB"/>
        </w:rPr>
        <w:t xml:space="preserve"> correctly.</w:t>
      </w:r>
    </w:p>
    <w:p w14:paraId="10E37CA0" w14:textId="6B5C3D7F" w:rsidR="00A01807" w:rsidRPr="00A01807" w:rsidRDefault="00A01807" w:rsidP="00A01807">
      <w:pPr>
        <w:widowControl/>
        <w:overflowPunct w:val="0"/>
        <w:autoSpaceDE w:val="0"/>
        <w:autoSpaceDN w:val="0"/>
        <w:adjustRightInd w:val="0"/>
        <w:spacing w:after="120" w:line="300" w:lineRule="auto"/>
        <w:ind w:leftChars="200" w:left="420"/>
        <w:jc w:val="left"/>
        <w:textAlignment w:val="baseline"/>
        <w:rPr>
          <w:rFonts w:eastAsia="宋体" w:cs="Times New Roman"/>
          <w:kern w:val="0"/>
          <w:sz w:val="20"/>
          <w:szCs w:val="20"/>
          <w:lang w:val="en-GB"/>
        </w:rPr>
      </w:pPr>
      <w:r>
        <w:rPr>
          <w:rFonts w:eastAsia="宋体" w:cs="Times New Roman"/>
          <w:kern w:val="0"/>
          <w:sz w:val="20"/>
          <w:szCs w:val="20"/>
          <w:lang w:val="en-GB"/>
        </w:rPr>
        <w:t xml:space="preserve">For DU migration, if the updated NCGI is within the surrounding UEs’ RNA, the RNAU procedure will not be triggered. </w:t>
      </w:r>
      <w:r w:rsidR="0004331A">
        <w:rPr>
          <w:rFonts w:eastAsia="宋体" w:cs="Times New Roman"/>
          <w:kern w:val="0"/>
          <w:sz w:val="20"/>
          <w:szCs w:val="20"/>
          <w:lang w:val="en-GB"/>
        </w:rPr>
        <w:t xml:space="preserve">For on-board UEs, the NCGI update supports the chance of initiating UEs’ RNAU when necessary, e.g., in case the </w:t>
      </w:r>
      <w:r w:rsidR="0004331A" w:rsidRPr="0004331A">
        <w:rPr>
          <w:rFonts w:eastAsia="宋体" w:cs="Times New Roman"/>
          <w:kern w:val="0"/>
          <w:sz w:val="20"/>
          <w:szCs w:val="20"/>
          <w:lang w:val="en-GB"/>
        </w:rPr>
        <w:t xml:space="preserve">Xn connectivity </w:t>
      </w:r>
      <w:r w:rsidR="00B06990">
        <w:rPr>
          <w:rFonts w:eastAsia="宋体" w:cs="Times New Roman"/>
          <w:kern w:val="0"/>
          <w:sz w:val="20"/>
          <w:szCs w:val="20"/>
          <w:lang w:val="en-GB"/>
        </w:rPr>
        <w:t xml:space="preserve">with a certain last serving gNB </w:t>
      </w:r>
      <w:r w:rsidR="0004331A" w:rsidRPr="0004331A">
        <w:rPr>
          <w:rFonts w:eastAsia="宋体" w:cs="Times New Roman"/>
          <w:kern w:val="0"/>
          <w:sz w:val="20"/>
          <w:szCs w:val="20"/>
          <w:lang w:val="en-GB"/>
        </w:rPr>
        <w:t>will no longer be available.</w:t>
      </w:r>
    </w:p>
    <w:p w14:paraId="39BE931A" w14:textId="278AA4FA" w:rsidR="00886EFD" w:rsidRPr="0004331A" w:rsidRDefault="00B66AF0" w:rsidP="0004331A">
      <w:pPr>
        <w:widowControl/>
        <w:spacing w:after="180"/>
        <w:jc w:val="left"/>
        <w:rPr>
          <w:rFonts w:eastAsia="Times New Roman" w:cs="Times New Roman"/>
          <w:b/>
          <w:kern w:val="0"/>
          <w:sz w:val="20"/>
          <w:szCs w:val="20"/>
          <w:lang w:val="en-GB" w:eastAsia="en-US"/>
        </w:rPr>
      </w:pPr>
      <w:r>
        <w:rPr>
          <w:rFonts w:eastAsia="Times New Roman" w:cs="Times New Roman"/>
          <w:b/>
          <w:kern w:val="0"/>
          <w:sz w:val="20"/>
          <w:szCs w:val="20"/>
          <w:lang w:val="en-GB" w:eastAsia="en-US"/>
        </w:rPr>
        <w:t xml:space="preserve">Observation </w:t>
      </w:r>
      <w:r w:rsidR="0002011B">
        <w:rPr>
          <w:rFonts w:eastAsia="Times New Roman" w:cs="Times New Roman"/>
          <w:b/>
          <w:kern w:val="0"/>
          <w:sz w:val="20"/>
          <w:szCs w:val="20"/>
          <w:lang w:val="en-GB" w:eastAsia="en-US"/>
        </w:rPr>
        <w:t>2</w:t>
      </w:r>
      <w:r w:rsidR="00886EFD" w:rsidRPr="0004331A">
        <w:rPr>
          <w:rFonts w:eastAsia="Times New Roman" w:cs="Times New Roman"/>
          <w:b/>
          <w:kern w:val="0"/>
          <w:sz w:val="20"/>
          <w:szCs w:val="20"/>
          <w:lang w:val="en-GB" w:eastAsia="en-US"/>
        </w:rPr>
        <w:t xml:space="preserve">a: In case </w:t>
      </w:r>
      <w:r w:rsidR="00886EFD" w:rsidRPr="00D9331A">
        <w:rPr>
          <w:rFonts w:eastAsia="Times New Roman" w:cs="Times New Roman"/>
          <w:b/>
          <w:i/>
          <w:kern w:val="0"/>
          <w:sz w:val="20"/>
          <w:szCs w:val="20"/>
          <w:u w:val="single"/>
          <w:lang w:val="en-GB" w:eastAsia="en-US"/>
        </w:rPr>
        <w:t>cellList</w:t>
      </w:r>
      <w:r w:rsidR="00886EFD" w:rsidRPr="0004331A">
        <w:rPr>
          <w:rFonts w:eastAsia="Times New Roman" w:cs="Times New Roman"/>
          <w:b/>
          <w:kern w:val="0"/>
          <w:sz w:val="20"/>
          <w:szCs w:val="20"/>
          <w:lang w:val="en-GB" w:eastAsia="en-US"/>
        </w:rPr>
        <w:t xml:space="preserve"> is configured for RNA update, during</w:t>
      </w:r>
      <w:r w:rsidR="00886EFD" w:rsidRPr="00D9331A">
        <w:rPr>
          <w:rFonts w:eastAsia="Times New Roman" w:cs="Times New Roman"/>
          <w:b/>
          <w:kern w:val="0"/>
          <w:sz w:val="20"/>
          <w:szCs w:val="20"/>
          <w:u w:val="single"/>
          <w:lang w:val="en-GB" w:eastAsia="en-US"/>
        </w:rPr>
        <w:t xml:space="preserve"> DU migration</w:t>
      </w:r>
      <w:r w:rsidR="00886EFD" w:rsidRPr="0004331A">
        <w:rPr>
          <w:rFonts w:eastAsia="Times New Roman" w:cs="Times New Roman"/>
          <w:b/>
          <w:kern w:val="0"/>
          <w:sz w:val="20"/>
          <w:szCs w:val="20"/>
          <w:lang w:val="en-GB" w:eastAsia="en-US"/>
        </w:rPr>
        <w:t xml:space="preserve"> of mobile IAB cell, the </w:t>
      </w:r>
      <w:r w:rsidR="0004331A">
        <w:rPr>
          <w:rFonts w:eastAsia="Times New Roman" w:cs="Times New Roman"/>
          <w:b/>
          <w:kern w:val="0"/>
          <w:sz w:val="20"/>
          <w:szCs w:val="20"/>
          <w:lang w:val="en-GB" w:eastAsia="en-US"/>
        </w:rPr>
        <w:t>N</w:t>
      </w:r>
      <w:r w:rsidR="00886EFD" w:rsidRPr="0004331A">
        <w:rPr>
          <w:rFonts w:eastAsia="Times New Roman" w:cs="Times New Roman"/>
          <w:b/>
          <w:kern w:val="0"/>
          <w:sz w:val="20"/>
          <w:szCs w:val="20"/>
          <w:lang w:val="en-GB" w:eastAsia="en-US"/>
        </w:rPr>
        <w:t xml:space="preserve">CGI of </w:t>
      </w:r>
      <w:r w:rsidR="0004331A">
        <w:rPr>
          <w:rFonts w:eastAsia="Times New Roman" w:cs="Times New Roman"/>
          <w:b/>
          <w:kern w:val="0"/>
          <w:sz w:val="20"/>
          <w:szCs w:val="20"/>
          <w:lang w:val="en-GB" w:eastAsia="en-US"/>
        </w:rPr>
        <w:t xml:space="preserve">the </w:t>
      </w:r>
      <w:r w:rsidR="00886EFD" w:rsidRPr="0004331A">
        <w:rPr>
          <w:rFonts w:eastAsia="Times New Roman" w:cs="Times New Roman"/>
          <w:b/>
          <w:kern w:val="0"/>
          <w:sz w:val="20"/>
          <w:szCs w:val="20"/>
          <w:lang w:val="en-GB" w:eastAsia="en-US"/>
        </w:rPr>
        <w:t>target DU cell will be changed, which supports the chance of ini</w:t>
      </w:r>
      <w:r w:rsidR="0004331A">
        <w:rPr>
          <w:rFonts w:eastAsia="Times New Roman" w:cs="Times New Roman"/>
          <w:b/>
          <w:kern w:val="0"/>
          <w:sz w:val="20"/>
          <w:szCs w:val="20"/>
          <w:lang w:val="en-GB" w:eastAsia="en-US"/>
        </w:rPr>
        <w:t>tiating UE’s RNA</w:t>
      </w:r>
      <w:r w:rsidR="00886EFD" w:rsidRPr="0004331A">
        <w:rPr>
          <w:rFonts w:eastAsia="Times New Roman" w:cs="Times New Roman"/>
          <w:b/>
          <w:kern w:val="0"/>
          <w:sz w:val="20"/>
          <w:szCs w:val="20"/>
          <w:lang w:val="en-GB" w:eastAsia="en-US"/>
        </w:rPr>
        <w:t>U</w:t>
      </w:r>
      <w:r w:rsidR="00E72BA2">
        <w:rPr>
          <w:rFonts w:eastAsia="Times New Roman" w:cs="Times New Roman"/>
          <w:b/>
          <w:kern w:val="0"/>
          <w:sz w:val="20"/>
          <w:szCs w:val="20"/>
          <w:lang w:val="en-GB" w:eastAsia="en-US"/>
        </w:rPr>
        <w:t xml:space="preserve"> procedure</w:t>
      </w:r>
      <w:r w:rsidR="00886EFD" w:rsidRPr="0004331A">
        <w:rPr>
          <w:rFonts w:eastAsia="Times New Roman" w:cs="Times New Roman"/>
          <w:b/>
          <w:kern w:val="0"/>
          <w:sz w:val="20"/>
          <w:szCs w:val="20"/>
          <w:lang w:val="en-GB" w:eastAsia="en-US"/>
        </w:rPr>
        <w:t xml:space="preserve">. It is up to RAN3 on how to configure the </w:t>
      </w:r>
      <w:r w:rsidR="0004331A">
        <w:rPr>
          <w:rFonts w:eastAsia="Times New Roman" w:cs="Times New Roman"/>
          <w:b/>
          <w:kern w:val="0"/>
          <w:sz w:val="20"/>
          <w:szCs w:val="20"/>
          <w:lang w:val="en-GB" w:eastAsia="en-US"/>
        </w:rPr>
        <w:t>N</w:t>
      </w:r>
      <w:r w:rsidR="00886EFD" w:rsidRPr="0004331A">
        <w:rPr>
          <w:rFonts w:eastAsia="Times New Roman" w:cs="Times New Roman"/>
          <w:b/>
          <w:kern w:val="0"/>
          <w:sz w:val="20"/>
          <w:szCs w:val="20"/>
          <w:lang w:val="en-GB" w:eastAsia="en-US"/>
        </w:rPr>
        <w:t xml:space="preserve">CGI of </w:t>
      </w:r>
      <w:r w:rsidR="0004331A">
        <w:rPr>
          <w:rFonts w:eastAsia="Times New Roman" w:cs="Times New Roman"/>
          <w:b/>
          <w:kern w:val="0"/>
          <w:sz w:val="20"/>
          <w:szCs w:val="20"/>
          <w:lang w:val="en-GB" w:eastAsia="en-US"/>
        </w:rPr>
        <w:t xml:space="preserve">the </w:t>
      </w:r>
      <w:r w:rsidR="00886EFD" w:rsidRPr="0004331A">
        <w:rPr>
          <w:rFonts w:eastAsia="Times New Roman" w:cs="Times New Roman"/>
          <w:b/>
          <w:kern w:val="0"/>
          <w:sz w:val="20"/>
          <w:szCs w:val="20"/>
          <w:lang w:val="en-GB" w:eastAsia="en-US"/>
        </w:rPr>
        <w:t>target DU cell (e.g.</w:t>
      </w:r>
      <w:r w:rsidR="0004331A">
        <w:rPr>
          <w:rFonts w:eastAsia="Times New Roman" w:cs="Times New Roman"/>
          <w:b/>
          <w:kern w:val="0"/>
          <w:sz w:val="20"/>
          <w:szCs w:val="20"/>
          <w:lang w:val="en-GB" w:eastAsia="en-US"/>
        </w:rPr>
        <w:t>,</w:t>
      </w:r>
      <w:r w:rsidR="00886EFD" w:rsidRPr="0004331A">
        <w:rPr>
          <w:rFonts w:eastAsia="Times New Roman" w:cs="Times New Roman"/>
          <w:b/>
          <w:kern w:val="0"/>
          <w:sz w:val="20"/>
          <w:szCs w:val="20"/>
          <w:lang w:val="en-GB" w:eastAsia="en-US"/>
        </w:rPr>
        <w:t xml:space="preserve"> by OAM or F1AP)</w:t>
      </w:r>
      <w:r w:rsidR="0004331A">
        <w:rPr>
          <w:rFonts w:eastAsia="Times New Roman" w:cs="Times New Roman"/>
          <w:b/>
          <w:kern w:val="0"/>
          <w:sz w:val="20"/>
          <w:szCs w:val="20"/>
          <w:lang w:val="en-GB" w:eastAsia="en-US"/>
        </w:rPr>
        <w:t>.</w:t>
      </w:r>
    </w:p>
    <w:p w14:paraId="20B0B839" w14:textId="77777777" w:rsidR="00970302" w:rsidRDefault="0004331A" w:rsidP="005B3AEA">
      <w:pPr>
        <w:pStyle w:val="af4"/>
        <w:numPr>
          <w:ilvl w:val="0"/>
          <w:numId w:val="13"/>
        </w:numPr>
        <w:overflowPunct w:val="0"/>
        <w:autoSpaceDE w:val="0"/>
        <w:autoSpaceDN w:val="0"/>
        <w:adjustRightInd w:val="0"/>
        <w:spacing w:after="120"/>
        <w:ind w:leftChars="0"/>
        <w:jc w:val="left"/>
        <w:textAlignment w:val="baseline"/>
        <w:rPr>
          <w:rFonts w:ascii="Times New Roman" w:eastAsia="宋体" w:hAnsi="Times New Roman"/>
          <w:b/>
          <w:sz w:val="20"/>
          <w:szCs w:val="20"/>
        </w:rPr>
      </w:pPr>
      <w:r w:rsidRPr="0004331A">
        <w:rPr>
          <w:rFonts w:ascii="Times New Roman" w:eastAsia="宋体" w:hAnsi="Times New Roman"/>
          <w:b/>
          <w:sz w:val="20"/>
          <w:szCs w:val="20"/>
        </w:rPr>
        <w:t>RNA configured via a RANAC list</w:t>
      </w:r>
    </w:p>
    <w:p w14:paraId="3E61EC95" w14:textId="0CE7DFA5" w:rsidR="00ED55C2" w:rsidRDefault="00970302" w:rsidP="00970302">
      <w:pPr>
        <w:pStyle w:val="af4"/>
        <w:overflowPunct w:val="0"/>
        <w:autoSpaceDE w:val="0"/>
        <w:autoSpaceDN w:val="0"/>
        <w:adjustRightInd w:val="0"/>
        <w:spacing w:after="120"/>
        <w:ind w:leftChars="0" w:left="420" w:firstLine="0"/>
        <w:jc w:val="left"/>
        <w:textAlignment w:val="baseline"/>
        <w:rPr>
          <w:rFonts w:eastAsia="宋体"/>
          <w:sz w:val="20"/>
          <w:szCs w:val="20"/>
        </w:rPr>
      </w:pPr>
      <w:r w:rsidRPr="00970302">
        <w:rPr>
          <w:rFonts w:eastAsia="宋体"/>
          <w:sz w:val="20"/>
          <w:szCs w:val="20"/>
        </w:rPr>
        <w:t xml:space="preserve">For partial migration, </w:t>
      </w:r>
      <w:r w:rsidR="00ED55C2">
        <w:rPr>
          <w:rFonts w:eastAsia="宋体"/>
          <w:sz w:val="20"/>
          <w:szCs w:val="20"/>
        </w:rPr>
        <w:t>similar to the NCGI case, the network can correctly locate the on-board UEs without changing the RANAC of the mobile-IAB cell. Even though this may result in the surrounding UEs’ RNAU procedure</w:t>
      </w:r>
      <w:r w:rsidR="0002011B">
        <w:rPr>
          <w:rFonts w:eastAsia="宋体"/>
          <w:sz w:val="20"/>
          <w:szCs w:val="20"/>
        </w:rPr>
        <w:t>s</w:t>
      </w:r>
      <w:r w:rsidR="00ED55C2">
        <w:rPr>
          <w:rFonts w:eastAsia="宋体"/>
          <w:sz w:val="20"/>
          <w:szCs w:val="20"/>
        </w:rPr>
        <w:t xml:space="preserve">, </w:t>
      </w:r>
      <w:r w:rsidR="00ED55C2" w:rsidRPr="00ED55C2">
        <w:rPr>
          <w:rFonts w:eastAsia="宋体"/>
          <w:sz w:val="20"/>
          <w:szCs w:val="20"/>
        </w:rPr>
        <w:t>the R</w:t>
      </w:r>
      <w:r w:rsidR="00ED55C2">
        <w:rPr>
          <w:rFonts w:eastAsia="宋体"/>
          <w:sz w:val="20"/>
          <w:szCs w:val="20"/>
        </w:rPr>
        <w:t>N</w:t>
      </w:r>
      <w:r w:rsidR="00ED55C2" w:rsidRPr="00ED55C2">
        <w:rPr>
          <w:rFonts w:eastAsia="宋体"/>
          <w:sz w:val="20"/>
          <w:szCs w:val="20"/>
        </w:rPr>
        <w:t xml:space="preserve">AU initiated by the </w:t>
      </w:r>
      <w:r w:rsidR="00ED55C2">
        <w:rPr>
          <w:rFonts w:eastAsia="宋体"/>
          <w:sz w:val="20"/>
          <w:szCs w:val="20"/>
        </w:rPr>
        <w:t xml:space="preserve">on-board </w:t>
      </w:r>
      <w:r w:rsidR="00ED55C2" w:rsidRPr="00ED55C2">
        <w:rPr>
          <w:rFonts w:eastAsia="宋体"/>
          <w:sz w:val="20"/>
          <w:szCs w:val="20"/>
        </w:rPr>
        <w:t>UEs is not required because the serving CU has not changed.</w:t>
      </w:r>
    </w:p>
    <w:p w14:paraId="3AA85B2F" w14:textId="21577AB0" w:rsidR="00ED55C2" w:rsidRDefault="00970302" w:rsidP="00970302">
      <w:pPr>
        <w:widowControl/>
        <w:overflowPunct w:val="0"/>
        <w:autoSpaceDE w:val="0"/>
        <w:autoSpaceDN w:val="0"/>
        <w:adjustRightInd w:val="0"/>
        <w:spacing w:after="120" w:line="300" w:lineRule="auto"/>
        <w:ind w:leftChars="200" w:left="420"/>
        <w:jc w:val="left"/>
        <w:textAlignment w:val="baseline"/>
        <w:rPr>
          <w:rFonts w:eastAsia="宋体" w:cs="Times New Roman"/>
          <w:kern w:val="0"/>
          <w:sz w:val="20"/>
          <w:szCs w:val="20"/>
          <w:lang w:val="en-GB"/>
        </w:rPr>
      </w:pPr>
      <w:r w:rsidRPr="00970302">
        <w:rPr>
          <w:rFonts w:eastAsia="宋体" w:cs="Times New Roman"/>
          <w:kern w:val="0"/>
          <w:sz w:val="20"/>
          <w:szCs w:val="20"/>
          <w:lang w:val="en-GB"/>
        </w:rPr>
        <w:t xml:space="preserve">For DU migration, </w:t>
      </w:r>
      <w:r w:rsidR="00C55ED1">
        <w:rPr>
          <w:rFonts w:eastAsia="宋体" w:cs="Times New Roman"/>
          <w:kern w:val="0"/>
          <w:sz w:val="20"/>
          <w:szCs w:val="20"/>
          <w:lang w:val="en-GB"/>
        </w:rPr>
        <w:t>the surrounding UEs’ RNAU procedure may not be triggered for a properly updated RANAC of the mobile-IAB cell, which will also support the chance of i</w:t>
      </w:r>
      <w:r w:rsidR="00C55ED1" w:rsidRPr="00970302">
        <w:rPr>
          <w:rFonts w:eastAsia="宋体" w:cs="Times New Roman"/>
          <w:kern w:val="0"/>
          <w:sz w:val="20"/>
          <w:szCs w:val="20"/>
          <w:lang w:val="en-GB"/>
        </w:rPr>
        <w:t xml:space="preserve">nitiating </w:t>
      </w:r>
      <w:r w:rsidR="00C55ED1">
        <w:rPr>
          <w:rFonts w:eastAsia="宋体" w:cs="Times New Roman"/>
          <w:kern w:val="0"/>
          <w:sz w:val="20"/>
          <w:szCs w:val="20"/>
          <w:lang w:val="en-GB"/>
        </w:rPr>
        <w:t xml:space="preserve">on-board </w:t>
      </w:r>
      <w:r w:rsidR="00C55ED1" w:rsidRPr="00970302">
        <w:rPr>
          <w:rFonts w:eastAsia="宋体" w:cs="Times New Roman"/>
          <w:kern w:val="0"/>
          <w:sz w:val="20"/>
          <w:szCs w:val="20"/>
          <w:lang w:val="en-GB"/>
        </w:rPr>
        <w:t xml:space="preserve">UEs’ RNAU </w:t>
      </w:r>
      <w:r w:rsidR="00C55ED1">
        <w:rPr>
          <w:rFonts w:eastAsia="宋体" w:cs="Times New Roman"/>
          <w:kern w:val="0"/>
          <w:sz w:val="20"/>
          <w:szCs w:val="20"/>
          <w:lang w:val="en-GB"/>
        </w:rPr>
        <w:t>if</w:t>
      </w:r>
      <w:r w:rsidR="00C55ED1" w:rsidRPr="00970302">
        <w:rPr>
          <w:rFonts w:eastAsia="宋体" w:cs="Times New Roman"/>
          <w:kern w:val="0"/>
          <w:sz w:val="20"/>
          <w:szCs w:val="20"/>
          <w:lang w:val="en-GB"/>
        </w:rPr>
        <w:t xml:space="preserve"> necessary</w:t>
      </w:r>
      <w:r w:rsidR="00C55ED1">
        <w:rPr>
          <w:rFonts w:eastAsia="宋体" w:cs="Times New Roman"/>
          <w:kern w:val="0"/>
          <w:sz w:val="20"/>
          <w:szCs w:val="20"/>
          <w:lang w:val="en-GB"/>
        </w:rPr>
        <w:t>.</w:t>
      </w:r>
    </w:p>
    <w:p w14:paraId="20A187DC" w14:textId="366123E4" w:rsidR="00886EFD" w:rsidRDefault="00886EFD" w:rsidP="00C55ED1">
      <w:pPr>
        <w:widowControl/>
        <w:spacing w:after="180"/>
        <w:jc w:val="left"/>
        <w:rPr>
          <w:rFonts w:eastAsia="Times New Roman" w:cs="Times New Roman"/>
          <w:b/>
          <w:kern w:val="0"/>
          <w:sz w:val="20"/>
          <w:szCs w:val="20"/>
          <w:lang w:val="en-GB" w:eastAsia="en-US"/>
        </w:rPr>
      </w:pPr>
      <w:r w:rsidRPr="00C55ED1">
        <w:rPr>
          <w:rFonts w:eastAsia="Times New Roman" w:cs="Times New Roman"/>
          <w:b/>
          <w:kern w:val="0"/>
          <w:sz w:val="20"/>
          <w:szCs w:val="20"/>
          <w:lang w:val="en-GB" w:eastAsia="en-US"/>
        </w:rPr>
        <w:t xml:space="preserve">Observation </w:t>
      </w:r>
      <w:r w:rsidR="0002011B">
        <w:rPr>
          <w:rFonts w:eastAsia="Times New Roman" w:cs="Times New Roman"/>
          <w:b/>
          <w:kern w:val="0"/>
          <w:sz w:val="20"/>
          <w:szCs w:val="20"/>
          <w:lang w:val="en-GB" w:eastAsia="en-US"/>
        </w:rPr>
        <w:t>2</w:t>
      </w:r>
      <w:r w:rsidRPr="00C55ED1">
        <w:rPr>
          <w:rFonts w:eastAsia="Times New Roman" w:cs="Times New Roman"/>
          <w:b/>
          <w:kern w:val="0"/>
          <w:sz w:val="20"/>
          <w:szCs w:val="20"/>
          <w:lang w:val="en-GB" w:eastAsia="en-US"/>
        </w:rPr>
        <w:t>b: In case</w:t>
      </w:r>
      <w:r w:rsidRPr="000213F9">
        <w:rPr>
          <w:rFonts w:eastAsia="Times New Roman" w:cs="Times New Roman"/>
          <w:b/>
          <w:i/>
          <w:kern w:val="0"/>
          <w:sz w:val="20"/>
          <w:szCs w:val="20"/>
          <w:lang w:val="en-GB" w:eastAsia="en-US"/>
        </w:rPr>
        <w:t xml:space="preserve"> </w:t>
      </w:r>
      <w:r w:rsidRPr="00D9331A">
        <w:rPr>
          <w:rFonts w:eastAsia="Times New Roman" w:cs="Times New Roman"/>
          <w:b/>
          <w:i/>
          <w:kern w:val="0"/>
          <w:sz w:val="20"/>
          <w:szCs w:val="20"/>
          <w:u w:val="single"/>
          <w:lang w:val="en-GB" w:eastAsia="en-US"/>
        </w:rPr>
        <w:t>RAN-AreaCode</w:t>
      </w:r>
      <w:r w:rsidRPr="00D9331A">
        <w:rPr>
          <w:rFonts w:eastAsia="Times New Roman" w:cs="Times New Roman"/>
          <w:b/>
          <w:kern w:val="0"/>
          <w:sz w:val="20"/>
          <w:szCs w:val="20"/>
          <w:u w:val="single"/>
          <w:lang w:val="en-GB" w:eastAsia="en-US"/>
        </w:rPr>
        <w:t xml:space="preserve"> </w:t>
      </w:r>
      <w:r w:rsidRPr="00C55ED1">
        <w:rPr>
          <w:rFonts w:eastAsia="Times New Roman" w:cs="Times New Roman"/>
          <w:b/>
          <w:kern w:val="0"/>
          <w:sz w:val="20"/>
          <w:szCs w:val="20"/>
          <w:lang w:val="en-GB" w:eastAsia="en-US"/>
        </w:rPr>
        <w:t xml:space="preserve">is configured for RNA update, during </w:t>
      </w:r>
      <w:r w:rsidRPr="00D9331A">
        <w:rPr>
          <w:rFonts w:eastAsia="Times New Roman" w:cs="Times New Roman"/>
          <w:b/>
          <w:kern w:val="0"/>
          <w:sz w:val="20"/>
          <w:szCs w:val="20"/>
          <w:u w:val="single"/>
          <w:lang w:val="en-GB" w:eastAsia="en-US"/>
        </w:rPr>
        <w:t xml:space="preserve">DU migration </w:t>
      </w:r>
      <w:r w:rsidRPr="00C55ED1">
        <w:rPr>
          <w:rFonts w:eastAsia="Times New Roman" w:cs="Times New Roman"/>
          <w:b/>
          <w:kern w:val="0"/>
          <w:sz w:val="20"/>
          <w:szCs w:val="20"/>
          <w:lang w:val="en-GB" w:eastAsia="en-US"/>
        </w:rPr>
        <w:t xml:space="preserve">of mobile IAB cell, the </w:t>
      </w:r>
      <w:r w:rsidRPr="000213F9">
        <w:rPr>
          <w:rFonts w:eastAsia="Times New Roman" w:cs="Times New Roman"/>
          <w:b/>
          <w:i/>
          <w:kern w:val="0"/>
          <w:sz w:val="20"/>
          <w:szCs w:val="20"/>
          <w:lang w:val="en-GB" w:eastAsia="en-US"/>
        </w:rPr>
        <w:t>RAN-AreaCode</w:t>
      </w:r>
      <w:r w:rsidRPr="00C55ED1">
        <w:rPr>
          <w:rFonts w:eastAsia="Times New Roman" w:cs="Times New Roman"/>
          <w:b/>
          <w:kern w:val="0"/>
          <w:sz w:val="20"/>
          <w:szCs w:val="20"/>
          <w:lang w:val="en-GB" w:eastAsia="en-US"/>
        </w:rPr>
        <w:t xml:space="preserve"> of </w:t>
      </w:r>
      <w:r w:rsidR="00C55ED1">
        <w:rPr>
          <w:rFonts w:eastAsia="Times New Roman" w:cs="Times New Roman"/>
          <w:b/>
          <w:kern w:val="0"/>
          <w:sz w:val="20"/>
          <w:szCs w:val="20"/>
          <w:lang w:val="en-GB" w:eastAsia="en-US"/>
        </w:rPr>
        <w:t xml:space="preserve">the </w:t>
      </w:r>
      <w:r w:rsidRPr="00C55ED1">
        <w:rPr>
          <w:rFonts w:eastAsia="Times New Roman" w:cs="Times New Roman"/>
          <w:b/>
          <w:kern w:val="0"/>
          <w:sz w:val="20"/>
          <w:szCs w:val="20"/>
          <w:lang w:val="en-GB" w:eastAsia="en-US"/>
        </w:rPr>
        <w:t xml:space="preserve">target DU cell can be configured with </w:t>
      </w:r>
      <w:r w:rsidR="00C55ED1">
        <w:rPr>
          <w:rFonts w:eastAsia="Times New Roman" w:cs="Times New Roman"/>
          <w:b/>
          <w:kern w:val="0"/>
          <w:sz w:val="20"/>
          <w:szCs w:val="20"/>
          <w:lang w:val="en-GB" w:eastAsia="en-US"/>
        </w:rPr>
        <w:t xml:space="preserve">a </w:t>
      </w:r>
      <w:r w:rsidRPr="00C55ED1">
        <w:rPr>
          <w:rFonts w:eastAsia="Times New Roman" w:cs="Times New Roman"/>
          <w:b/>
          <w:kern w:val="0"/>
          <w:sz w:val="20"/>
          <w:szCs w:val="20"/>
          <w:lang w:val="en-GB" w:eastAsia="en-US"/>
        </w:rPr>
        <w:t>new value, if needed, to support the chance of initiating UE’s R</w:t>
      </w:r>
      <w:r w:rsidR="00C74667">
        <w:rPr>
          <w:rFonts w:eastAsia="Times New Roman" w:cs="Times New Roman"/>
          <w:b/>
          <w:kern w:val="0"/>
          <w:sz w:val="20"/>
          <w:szCs w:val="20"/>
          <w:lang w:val="en-GB" w:eastAsia="en-US"/>
        </w:rPr>
        <w:t>NA</w:t>
      </w:r>
      <w:r w:rsidRPr="00C55ED1">
        <w:rPr>
          <w:rFonts w:eastAsia="Times New Roman" w:cs="Times New Roman"/>
          <w:b/>
          <w:kern w:val="0"/>
          <w:sz w:val="20"/>
          <w:szCs w:val="20"/>
          <w:lang w:val="en-GB" w:eastAsia="en-US"/>
        </w:rPr>
        <w:t xml:space="preserve">U. It is up to RAN3 on how to configure the </w:t>
      </w:r>
      <w:r w:rsidRPr="000213F9">
        <w:rPr>
          <w:rFonts w:eastAsia="Times New Roman" w:cs="Times New Roman"/>
          <w:b/>
          <w:i/>
          <w:kern w:val="0"/>
          <w:sz w:val="20"/>
          <w:szCs w:val="20"/>
          <w:lang w:val="en-GB" w:eastAsia="en-US"/>
        </w:rPr>
        <w:t>RAN-AreaCode</w:t>
      </w:r>
      <w:r w:rsidRPr="00C55ED1">
        <w:rPr>
          <w:rFonts w:eastAsia="Times New Roman" w:cs="Times New Roman"/>
          <w:b/>
          <w:kern w:val="0"/>
          <w:sz w:val="20"/>
          <w:szCs w:val="20"/>
          <w:lang w:val="en-GB" w:eastAsia="en-US"/>
        </w:rPr>
        <w:t xml:space="preserve"> of </w:t>
      </w:r>
      <w:r w:rsidR="00C55ED1">
        <w:rPr>
          <w:rFonts w:eastAsia="Times New Roman" w:cs="Times New Roman"/>
          <w:b/>
          <w:kern w:val="0"/>
          <w:sz w:val="20"/>
          <w:szCs w:val="20"/>
          <w:lang w:val="en-GB" w:eastAsia="en-US"/>
        </w:rPr>
        <w:t xml:space="preserve">the </w:t>
      </w:r>
      <w:r w:rsidRPr="00C55ED1">
        <w:rPr>
          <w:rFonts w:eastAsia="Times New Roman" w:cs="Times New Roman"/>
          <w:b/>
          <w:kern w:val="0"/>
          <w:sz w:val="20"/>
          <w:szCs w:val="20"/>
          <w:lang w:val="en-GB" w:eastAsia="en-US"/>
        </w:rPr>
        <w:t>target DU cell (e.g.</w:t>
      </w:r>
      <w:r w:rsidR="00C55ED1">
        <w:rPr>
          <w:rFonts w:eastAsia="Times New Roman" w:cs="Times New Roman"/>
          <w:b/>
          <w:kern w:val="0"/>
          <w:sz w:val="20"/>
          <w:szCs w:val="20"/>
          <w:lang w:val="en-GB" w:eastAsia="en-US"/>
        </w:rPr>
        <w:t>,</w:t>
      </w:r>
      <w:r w:rsidRPr="00C55ED1">
        <w:rPr>
          <w:rFonts w:eastAsia="Times New Roman" w:cs="Times New Roman"/>
          <w:b/>
          <w:kern w:val="0"/>
          <w:sz w:val="20"/>
          <w:szCs w:val="20"/>
          <w:lang w:val="en-GB" w:eastAsia="en-US"/>
        </w:rPr>
        <w:t xml:space="preserve"> by OAM or F1AP).</w:t>
      </w:r>
    </w:p>
    <w:p w14:paraId="5E4AADEB" w14:textId="7C2D9DF2" w:rsidR="00886EFD" w:rsidRPr="00B66AF0" w:rsidRDefault="00886EFD" w:rsidP="00B66AF0">
      <w:pPr>
        <w:widowControl/>
        <w:spacing w:after="180"/>
        <w:jc w:val="left"/>
        <w:rPr>
          <w:rFonts w:eastAsia="Times New Roman" w:cs="Times New Roman"/>
          <w:b/>
          <w:kern w:val="0"/>
          <w:sz w:val="20"/>
          <w:szCs w:val="20"/>
          <w:lang w:val="en-GB" w:eastAsia="en-US"/>
        </w:rPr>
      </w:pPr>
      <w:r w:rsidRPr="00B66AF0">
        <w:rPr>
          <w:rFonts w:eastAsia="Times New Roman" w:cs="Times New Roman"/>
          <w:b/>
          <w:kern w:val="0"/>
          <w:sz w:val="20"/>
          <w:szCs w:val="20"/>
          <w:lang w:val="en-GB" w:eastAsia="en-US"/>
        </w:rPr>
        <w:t xml:space="preserve">Observation </w:t>
      </w:r>
      <w:r w:rsidR="0002011B">
        <w:rPr>
          <w:rFonts w:eastAsia="Times New Roman" w:cs="Times New Roman"/>
          <w:b/>
          <w:kern w:val="0"/>
          <w:sz w:val="20"/>
          <w:szCs w:val="20"/>
          <w:lang w:val="en-GB" w:eastAsia="en-US"/>
        </w:rPr>
        <w:t>2</w:t>
      </w:r>
      <w:r w:rsidR="00C94F2C">
        <w:rPr>
          <w:rFonts w:eastAsia="Times New Roman" w:cs="Times New Roman"/>
          <w:b/>
          <w:kern w:val="0"/>
          <w:sz w:val="20"/>
          <w:szCs w:val="20"/>
          <w:lang w:val="en-GB" w:eastAsia="en-US"/>
        </w:rPr>
        <w:t>c</w:t>
      </w:r>
      <w:r w:rsidRPr="00B66AF0">
        <w:rPr>
          <w:rFonts w:eastAsia="Times New Roman" w:cs="Times New Roman"/>
          <w:b/>
          <w:kern w:val="0"/>
          <w:sz w:val="20"/>
          <w:szCs w:val="20"/>
          <w:lang w:val="en-GB" w:eastAsia="en-US"/>
        </w:rPr>
        <w:t xml:space="preserve">: In case </w:t>
      </w:r>
      <w:r w:rsidRPr="00D9331A">
        <w:rPr>
          <w:rFonts w:eastAsia="Times New Roman" w:cs="Times New Roman"/>
          <w:b/>
          <w:i/>
          <w:kern w:val="0"/>
          <w:sz w:val="20"/>
          <w:szCs w:val="20"/>
          <w:u w:val="single"/>
          <w:lang w:val="en-GB" w:eastAsia="en-US"/>
        </w:rPr>
        <w:t>cellList/RAN-AreaCode</w:t>
      </w:r>
      <w:r w:rsidRPr="00B66AF0">
        <w:rPr>
          <w:rFonts w:eastAsia="Times New Roman" w:cs="Times New Roman"/>
          <w:b/>
          <w:kern w:val="0"/>
          <w:sz w:val="20"/>
          <w:szCs w:val="20"/>
          <w:lang w:val="en-GB" w:eastAsia="en-US"/>
        </w:rPr>
        <w:t xml:space="preserve"> is configured for RNA update, during</w:t>
      </w:r>
      <w:r w:rsidRPr="00D9331A">
        <w:rPr>
          <w:rFonts w:eastAsia="Times New Roman" w:cs="Times New Roman"/>
          <w:b/>
          <w:kern w:val="0"/>
          <w:sz w:val="20"/>
          <w:szCs w:val="20"/>
          <w:u w:val="single"/>
          <w:lang w:val="en-GB" w:eastAsia="en-US"/>
        </w:rPr>
        <w:t xml:space="preserve"> partial migration</w:t>
      </w:r>
      <w:r w:rsidRPr="00B66AF0">
        <w:rPr>
          <w:rFonts w:eastAsia="Times New Roman" w:cs="Times New Roman"/>
          <w:b/>
          <w:kern w:val="0"/>
          <w:sz w:val="20"/>
          <w:szCs w:val="20"/>
          <w:lang w:val="en-GB" w:eastAsia="en-US"/>
        </w:rPr>
        <w:t xml:space="preserve"> of mobile IAB cell, </w:t>
      </w:r>
      <w:r w:rsidR="00E72BA2">
        <w:rPr>
          <w:rFonts w:eastAsia="Times New Roman" w:cs="Times New Roman"/>
          <w:b/>
          <w:kern w:val="0"/>
          <w:sz w:val="20"/>
          <w:szCs w:val="20"/>
          <w:lang w:val="en-GB" w:eastAsia="en-US"/>
        </w:rPr>
        <w:t>it is not necessary to always i</w:t>
      </w:r>
      <w:r w:rsidRPr="00B66AF0">
        <w:rPr>
          <w:rFonts w:eastAsia="Times New Roman" w:cs="Times New Roman"/>
          <w:b/>
          <w:kern w:val="0"/>
          <w:sz w:val="20"/>
          <w:szCs w:val="20"/>
          <w:lang w:val="en-GB" w:eastAsia="en-US"/>
        </w:rPr>
        <w:t>nitiat</w:t>
      </w:r>
      <w:r w:rsidR="00E72BA2">
        <w:rPr>
          <w:rFonts w:eastAsia="Times New Roman" w:cs="Times New Roman"/>
          <w:b/>
          <w:kern w:val="0"/>
          <w:sz w:val="20"/>
          <w:szCs w:val="20"/>
          <w:lang w:val="en-GB" w:eastAsia="en-US"/>
        </w:rPr>
        <w:t>e</w:t>
      </w:r>
      <w:r w:rsidRPr="00B66AF0">
        <w:rPr>
          <w:rFonts w:eastAsia="Times New Roman" w:cs="Times New Roman"/>
          <w:b/>
          <w:kern w:val="0"/>
          <w:sz w:val="20"/>
          <w:szCs w:val="20"/>
          <w:lang w:val="en-GB" w:eastAsia="en-US"/>
        </w:rPr>
        <w:t xml:space="preserve"> the UE’s </w:t>
      </w:r>
      <w:r w:rsidR="000213F9">
        <w:rPr>
          <w:rFonts w:eastAsia="Times New Roman" w:cs="Times New Roman"/>
          <w:b/>
          <w:kern w:val="0"/>
          <w:sz w:val="20"/>
          <w:szCs w:val="20"/>
          <w:lang w:val="en-GB" w:eastAsia="en-US"/>
        </w:rPr>
        <w:t>RNAU</w:t>
      </w:r>
      <w:r w:rsidRPr="00B66AF0">
        <w:rPr>
          <w:rFonts w:eastAsia="Times New Roman" w:cs="Times New Roman"/>
          <w:b/>
          <w:kern w:val="0"/>
          <w:sz w:val="20"/>
          <w:szCs w:val="20"/>
          <w:lang w:val="en-GB" w:eastAsia="en-US"/>
        </w:rPr>
        <w:t xml:space="preserve"> procedure</w:t>
      </w:r>
      <w:r w:rsidR="000D1EE4">
        <w:rPr>
          <w:rFonts w:eastAsia="Times New Roman" w:cs="Times New Roman"/>
          <w:b/>
          <w:kern w:val="0"/>
          <w:sz w:val="20"/>
          <w:szCs w:val="20"/>
          <w:lang w:val="en-GB" w:eastAsia="en-US"/>
        </w:rPr>
        <w:t>, since there is no</w:t>
      </w:r>
      <w:r w:rsidR="000D1EE4" w:rsidRPr="00B66AF0">
        <w:rPr>
          <w:rFonts w:eastAsia="Times New Roman" w:cs="Times New Roman"/>
          <w:b/>
          <w:kern w:val="0"/>
          <w:sz w:val="20"/>
          <w:szCs w:val="20"/>
          <w:lang w:val="en-GB" w:eastAsia="en-US"/>
        </w:rPr>
        <w:t xml:space="preserve"> CU change</w:t>
      </w:r>
      <w:r w:rsidRPr="00B66AF0">
        <w:rPr>
          <w:rFonts w:eastAsia="Times New Roman" w:cs="Times New Roman"/>
          <w:b/>
          <w:kern w:val="0"/>
          <w:sz w:val="20"/>
          <w:szCs w:val="20"/>
          <w:lang w:val="en-GB" w:eastAsia="en-US"/>
        </w:rPr>
        <w:t>.</w:t>
      </w:r>
    </w:p>
    <w:p w14:paraId="68E5820D" w14:textId="37E26435" w:rsidR="00B66AF0" w:rsidRDefault="000213F9" w:rsidP="00090DB3">
      <w:pPr>
        <w:widowControl/>
        <w:overflowPunct w:val="0"/>
        <w:autoSpaceDE w:val="0"/>
        <w:autoSpaceDN w:val="0"/>
        <w:adjustRightInd w:val="0"/>
        <w:spacing w:after="120" w:line="300" w:lineRule="auto"/>
        <w:jc w:val="left"/>
        <w:textAlignment w:val="baseline"/>
        <w:rPr>
          <w:rFonts w:eastAsia="宋体" w:cs="Times New Roman"/>
          <w:kern w:val="0"/>
          <w:sz w:val="20"/>
          <w:szCs w:val="20"/>
        </w:rPr>
      </w:pPr>
      <w:r>
        <w:rPr>
          <w:rFonts w:eastAsia="宋体" w:cs="Times New Roman" w:hint="eastAsia"/>
          <w:kern w:val="0"/>
          <w:sz w:val="20"/>
          <w:szCs w:val="20"/>
          <w:lang w:val="en-GB"/>
        </w:rPr>
        <w:t>B</w:t>
      </w:r>
      <w:r>
        <w:rPr>
          <w:rFonts w:eastAsia="宋体" w:cs="Times New Roman"/>
          <w:kern w:val="0"/>
          <w:sz w:val="20"/>
          <w:szCs w:val="20"/>
          <w:lang w:val="en-GB"/>
        </w:rPr>
        <w:t>ased on the above analysis, f</w:t>
      </w:r>
      <w:r w:rsidRPr="000213F9">
        <w:rPr>
          <w:rFonts w:eastAsia="宋体" w:cs="Times New Roman"/>
          <w:kern w:val="0"/>
          <w:sz w:val="20"/>
          <w:szCs w:val="20"/>
          <w:lang w:val="en-GB"/>
        </w:rPr>
        <w:t xml:space="preserve">or the dynamic RANAC scheme, </w:t>
      </w:r>
      <w:r>
        <w:rPr>
          <w:rFonts w:eastAsia="宋体" w:cs="Times New Roman"/>
          <w:kern w:val="0"/>
          <w:sz w:val="20"/>
          <w:szCs w:val="20"/>
          <w:lang w:val="en-GB"/>
        </w:rPr>
        <w:t xml:space="preserve">the impact on either the on-board UEs or the surrounding UEs cannot be avoided. That is, for a given RANAC of a mobile-IAB cell, either the on-board UEs or the surrounding UEs shall perform the RNAU procedure. </w:t>
      </w:r>
      <w:r w:rsidR="009648CF" w:rsidRPr="009648CF">
        <w:rPr>
          <w:rFonts w:eastAsia="宋体" w:cs="Times New Roman"/>
          <w:kern w:val="0"/>
          <w:sz w:val="20"/>
          <w:szCs w:val="20"/>
          <w:lang w:val="en-GB"/>
        </w:rPr>
        <w:t>When deciding whether to update the RANAC, the network should consider the trade-off between the impact on surrounding UEs and on-board UEs</w:t>
      </w:r>
      <w:r w:rsidR="009648CF">
        <w:rPr>
          <w:rFonts w:eastAsia="宋体" w:cs="Times New Roman"/>
          <w:kern w:val="0"/>
          <w:sz w:val="20"/>
          <w:szCs w:val="20"/>
          <w:lang w:val="en-GB"/>
        </w:rPr>
        <w:t xml:space="preserve"> (e.g., the number of affected UEs)</w:t>
      </w:r>
      <w:r w:rsidR="009648CF" w:rsidRPr="009648CF">
        <w:rPr>
          <w:rFonts w:eastAsia="宋体" w:cs="Times New Roman"/>
          <w:kern w:val="0"/>
          <w:sz w:val="20"/>
          <w:szCs w:val="20"/>
          <w:lang w:val="en-GB"/>
        </w:rPr>
        <w:t>, which is largely implementation dependent.</w:t>
      </w:r>
    </w:p>
    <w:p w14:paraId="47BB15EC" w14:textId="3AA1A753" w:rsidR="00B66AF0" w:rsidRDefault="009648CF" w:rsidP="00090DB3">
      <w:pPr>
        <w:widowControl/>
        <w:overflowPunct w:val="0"/>
        <w:autoSpaceDE w:val="0"/>
        <w:autoSpaceDN w:val="0"/>
        <w:adjustRightInd w:val="0"/>
        <w:spacing w:after="120" w:line="300" w:lineRule="auto"/>
        <w:jc w:val="left"/>
        <w:textAlignment w:val="baseline"/>
        <w:rPr>
          <w:rFonts w:eastAsia="宋体" w:cs="Times New Roman"/>
          <w:kern w:val="0"/>
          <w:sz w:val="20"/>
          <w:szCs w:val="20"/>
        </w:rPr>
      </w:pPr>
      <w:r>
        <w:rPr>
          <w:rFonts w:eastAsia="宋体" w:cs="Times New Roman" w:hint="eastAsia"/>
          <w:kern w:val="0"/>
          <w:sz w:val="20"/>
          <w:szCs w:val="20"/>
        </w:rPr>
        <w:t>T</w:t>
      </w:r>
      <w:r>
        <w:rPr>
          <w:rFonts w:eastAsia="宋体" w:cs="Times New Roman"/>
          <w:kern w:val="0"/>
          <w:sz w:val="20"/>
          <w:szCs w:val="20"/>
        </w:rPr>
        <w:t>herefore, it is proposed,</w:t>
      </w:r>
    </w:p>
    <w:p w14:paraId="361D6A06" w14:textId="19A0627A" w:rsidR="00886EFD" w:rsidRDefault="009648CF" w:rsidP="009648CF">
      <w:pPr>
        <w:widowControl/>
        <w:spacing w:after="180"/>
        <w:jc w:val="left"/>
        <w:rPr>
          <w:rFonts w:eastAsia="Times New Roman" w:cs="Times New Roman"/>
          <w:b/>
          <w:kern w:val="0"/>
          <w:sz w:val="20"/>
          <w:szCs w:val="20"/>
          <w:lang w:val="en-GB" w:eastAsia="en-US"/>
        </w:rPr>
      </w:pPr>
      <w:r>
        <w:rPr>
          <w:rFonts w:eastAsia="Times New Roman" w:cs="Times New Roman"/>
          <w:b/>
          <w:kern w:val="0"/>
          <w:sz w:val="20"/>
          <w:szCs w:val="20"/>
          <w:lang w:val="en-GB" w:eastAsia="en-US"/>
        </w:rPr>
        <w:lastRenderedPageBreak/>
        <w:t xml:space="preserve">Proposal </w:t>
      </w:r>
      <w:r w:rsidR="0002011B">
        <w:rPr>
          <w:rFonts w:eastAsia="Times New Roman" w:cs="Times New Roman"/>
          <w:b/>
          <w:kern w:val="0"/>
          <w:sz w:val="20"/>
          <w:szCs w:val="20"/>
          <w:lang w:val="en-GB" w:eastAsia="en-US"/>
        </w:rPr>
        <w:t>1</w:t>
      </w:r>
      <w:r w:rsidR="00886EFD" w:rsidRPr="009648CF">
        <w:rPr>
          <w:rFonts w:eastAsia="Times New Roman" w:cs="Times New Roman"/>
          <w:b/>
          <w:kern w:val="0"/>
          <w:sz w:val="20"/>
          <w:szCs w:val="20"/>
          <w:lang w:val="en-GB" w:eastAsia="en-US"/>
        </w:rPr>
        <w:t xml:space="preserve">: It is up to the NW implementation on whether/when to update the </w:t>
      </w:r>
      <w:r w:rsidR="00886EFD" w:rsidRPr="009648CF">
        <w:rPr>
          <w:rFonts w:eastAsia="Times New Roman" w:cs="Times New Roman"/>
          <w:b/>
          <w:i/>
          <w:kern w:val="0"/>
          <w:sz w:val="20"/>
          <w:szCs w:val="20"/>
          <w:lang w:val="en-GB" w:eastAsia="en-US"/>
        </w:rPr>
        <w:t>RAN-AreaCode</w:t>
      </w:r>
      <w:r w:rsidR="00886EFD" w:rsidRPr="009648CF">
        <w:rPr>
          <w:rFonts w:eastAsia="Times New Roman" w:cs="Times New Roman"/>
          <w:b/>
          <w:kern w:val="0"/>
          <w:sz w:val="20"/>
          <w:szCs w:val="20"/>
          <w:lang w:val="en-GB" w:eastAsia="en-US"/>
        </w:rPr>
        <w:t>, e.g.</w:t>
      </w:r>
      <w:r>
        <w:rPr>
          <w:rFonts w:eastAsia="Times New Roman" w:cs="Times New Roman"/>
          <w:b/>
          <w:kern w:val="0"/>
          <w:sz w:val="20"/>
          <w:szCs w:val="20"/>
          <w:lang w:val="en-GB" w:eastAsia="en-US"/>
        </w:rPr>
        <w:t>,</w:t>
      </w:r>
      <w:r w:rsidR="00886EFD" w:rsidRPr="009648CF">
        <w:rPr>
          <w:rFonts w:eastAsia="Times New Roman" w:cs="Times New Roman"/>
          <w:b/>
          <w:kern w:val="0"/>
          <w:sz w:val="20"/>
          <w:szCs w:val="20"/>
          <w:lang w:val="en-GB" w:eastAsia="en-US"/>
        </w:rPr>
        <w:t xml:space="preserve"> considering the balance </w:t>
      </w:r>
      <w:r w:rsidR="00E73EE6">
        <w:rPr>
          <w:rFonts w:eastAsia="Times New Roman" w:cs="Times New Roman"/>
          <w:b/>
          <w:kern w:val="0"/>
          <w:sz w:val="20"/>
          <w:szCs w:val="20"/>
          <w:lang w:val="en-GB" w:eastAsia="en-US"/>
        </w:rPr>
        <w:t>between</w:t>
      </w:r>
      <w:r w:rsidR="00E73EE6" w:rsidRPr="009648CF">
        <w:rPr>
          <w:rFonts w:eastAsia="Times New Roman" w:cs="Times New Roman"/>
          <w:b/>
          <w:kern w:val="0"/>
          <w:sz w:val="20"/>
          <w:szCs w:val="20"/>
          <w:lang w:val="en-GB" w:eastAsia="en-US"/>
        </w:rPr>
        <w:t xml:space="preserve"> </w:t>
      </w:r>
      <w:r>
        <w:rPr>
          <w:rFonts w:eastAsia="Times New Roman" w:cs="Times New Roman"/>
          <w:b/>
          <w:kern w:val="0"/>
          <w:sz w:val="20"/>
          <w:szCs w:val="20"/>
          <w:lang w:val="en-GB" w:eastAsia="en-US"/>
        </w:rPr>
        <w:t xml:space="preserve">the impact </w:t>
      </w:r>
      <w:r w:rsidR="00E73EE6">
        <w:rPr>
          <w:rFonts w:eastAsia="Times New Roman" w:cs="Times New Roman"/>
          <w:b/>
          <w:kern w:val="0"/>
          <w:sz w:val="20"/>
          <w:szCs w:val="20"/>
          <w:lang w:val="en-GB" w:eastAsia="en-US"/>
        </w:rPr>
        <w:t>on</w:t>
      </w:r>
      <w:r w:rsidR="00E73EE6" w:rsidRPr="009648CF">
        <w:rPr>
          <w:rFonts w:eastAsia="Times New Roman" w:cs="Times New Roman"/>
          <w:b/>
          <w:kern w:val="0"/>
          <w:sz w:val="20"/>
          <w:szCs w:val="20"/>
          <w:lang w:val="en-GB" w:eastAsia="en-US"/>
        </w:rPr>
        <w:t xml:space="preserve"> </w:t>
      </w:r>
      <w:r w:rsidR="00886EFD" w:rsidRPr="009648CF">
        <w:rPr>
          <w:rFonts w:eastAsia="Times New Roman" w:cs="Times New Roman"/>
          <w:b/>
          <w:kern w:val="0"/>
          <w:sz w:val="20"/>
          <w:szCs w:val="20"/>
          <w:lang w:val="en-GB" w:eastAsia="en-US"/>
        </w:rPr>
        <w:t xml:space="preserve">surrounding </w:t>
      </w:r>
      <w:r w:rsidR="00E73EE6">
        <w:rPr>
          <w:rFonts w:eastAsia="Times New Roman" w:cs="Times New Roman"/>
          <w:b/>
          <w:kern w:val="0"/>
          <w:sz w:val="20"/>
          <w:szCs w:val="20"/>
          <w:lang w:val="en-GB" w:eastAsia="en-US"/>
        </w:rPr>
        <w:t xml:space="preserve">UEs </w:t>
      </w:r>
      <w:r w:rsidR="00886EFD" w:rsidRPr="009648CF">
        <w:rPr>
          <w:rFonts w:eastAsia="Times New Roman" w:cs="Times New Roman"/>
          <w:b/>
          <w:kern w:val="0"/>
          <w:sz w:val="20"/>
          <w:szCs w:val="20"/>
          <w:lang w:val="en-GB" w:eastAsia="en-US"/>
        </w:rPr>
        <w:t>and on-board UEs</w:t>
      </w:r>
      <w:r>
        <w:rPr>
          <w:rFonts w:eastAsia="Times New Roman" w:cs="Times New Roman"/>
          <w:b/>
          <w:kern w:val="0"/>
          <w:sz w:val="20"/>
          <w:szCs w:val="20"/>
          <w:lang w:val="en-GB" w:eastAsia="en-US"/>
        </w:rPr>
        <w:t>’ RNA</w:t>
      </w:r>
      <w:r w:rsidR="00886EFD" w:rsidRPr="009648CF">
        <w:rPr>
          <w:rFonts w:eastAsia="Times New Roman" w:cs="Times New Roman"/>
          <w:b/>
          <w:kern w:val="0"/>
          <w:sz w:val="20"/>
          <w:szCs w:val="20"/>
          <w:lang w:val="en-GB" w:eastAsia="en-US"/>
        </w:rPr>
        <w:t>U procedure.</w:t>
      </w:r>
      <w:r w:rsidR="00E73EE6">
        <w:rPr>
          <w:rFonts w:eastAsia="Times New Roman" w:cs="Times New Roman"/>
          <w:b/>
          <w:kern w:val="0"/>
          <w:sz w:val="20"/>
          <w:szCs w:val="20"/>
          <w:lang w:val="en-GB" w:eastAsia="en-US"/>
        </w:rPr>
        <w:t xml:space="preserve"> (</w:t>
      </w:r>
      <w:proofErr w:type="gramStart"/>
      <w:r w:rsidR="00E73EE6">
        <w:rPr>
          <w:rFonts w:eastAsia="Times New Roman" w:cs="Times New Roman"/>
          <w:b/>
          <w:kern w:val="0"/>
          <w:sz w:val="20"/>
          <w:szCs w:val="20"/>
          <w:lang w:val="en-GB" w:eastAsia="en-US"/>
        </w:rPr>
        <w:t>up</w:t>
      </w:r>
      <w:proofErr w:type="gramEnd"/>
      <w:r w:rsidR="00E73EE6">
        <w:rPr>
          <w:rFonts w:eastAsia="Times New Roman" w:cs="Times New Roman"/>
          <w:b/>
          <w:kern w:val="0"/>
          <w:sz w:val="20"/>
          <w:szCs w:val="20"/>
          <w:lang w:val="en-GB" w:eastAsia="en-US"/>
        </w:rPr>
        <w:t xml:space="preserve"> to </w:t>
      </w:r>
      <w:r w:rsidR="00F97CB1">
        <w:rPr>
          <w:rFonts w:eastAsia="Times New Roman" w:cs="Times New Roman"/>
          <w:b/>
          <w:kern w:val="0"/>
          <w:sz w:val="20"/>
          <w:szCs w:val="20"/>
          <w:lang w:val="en-GB" w:eastAsia="en-US"/>
        </w:rPr>
        <w:t>RAN3 on how to reconfigure</w:t>
      </w:r>
      <w:r w:rsidR="00F97CB1" w:rsidRPr="00F97CB1">
        <w:rPr>
          <w:rFonts w:eastAsia="Times New Roman" w:cs="Times New Roman"/>
          <w:b/>
          <w:i/>
          <w:kern w:val="0"/>
          <w:sz w:val="20"/>
          <w:szCs w:val="20"/>
          <w:lang w:val="en-GB" w:eastAsia="en-US"/>
        </w:rPr>
        <w:t xml:space="preserve"> </w:t>
      </w:r>
      <w:r w:rsidR="00F97CB1" w:rsidRPr="009648CF">
        <w:rPr>
          <w:rFonts w:eastAsia="Times New Roman" w:cs="Times New Roman"/>
          <w:b/>
          <w:i/>
          <w:kern w:val="0"/>
          <w:sz w:val="20"/>
          <w:szCs w:val="20"/>
          <w:lang w:val="en-GB" w:eastAsia="en-US"/>
        </w:rPr>
        <w:t>RAN-AreaCode</w:t>
      </w:r>
      <w:r w:rsidR="00E73EE6">
        <w:rPr>
          <w:rFonts w:eastAsia="Times New Roman" w:cs="Times New Roman"/>
          <w:b/>
          <w:kern w:val="0"/>
          <w:sz w:val="20"/>
          <w:szCs w:val="20"/>
          <w:lang w:val="en-GB" w:eastAsia="en-US"/>
        </w:rPr>
        <w:t>)</w:t>
      </w:r>
    </w:p>
    <w:p w14:paraId="192FB535" w14:textId="77777777" w:rsidR="00E72BA2" w:rsidRDefault="00E72BA2" w:rsidP="00E72BA2">
      <w:pPr>
        <w:widowControl/>
        <w:overflowPunct w:val="0"/>
        <w:autoSpaceDE w:val="0"/>
        <w:autoSpaceDN w:val="0"/>
        <w:adjustRightInd w:val="0"/>
        <w:spacing w:after="120" w:line="300" w:lineRule="auto"/>
        <w:jc w:val="center"/>
        <w:textAlignment w:val="baseline"/>
        <w:rPr>
          <w:rFonts w:eastAsia="宋体" w:cs="Times New Roman"/>
          <w:kern w:val="0"/>
          <w:sz w:val="20"/>
          <w:szCs w:val="20"/>
          <w:lang w:val="en-GB"/>
        </w:rPr>
      </w:pPr>
      <w:r>
        <w:rPr>
          <w:noProof/>
        </w:rPr>
        <w:drawing>
          <wp:inline distT="0" distB="0" distL="0" distR="0" wp14:anchorId="0C80E3D3" wp14:editId="47B0C9A7">
            <wp:extent cx="4918640" cy="177444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44209" cy="1783670"/>
                    </a:xfrm>
                    <a:prstGeom prst="rect">
                      <a:avLst/>
                    </a:prstGeom>
                  </pic:spPr>
                </pic:pic>
              </a:graphicData>
            </a:graphic>
          </wp:inline>
        </w:drawing>
      </w:r>
    </w:p>
    <w:p w14:paraId="56476880" w14:textId="77777777" w:rsidR="00E72BA2" w:rsidRDefault="00E72BA2" w:rsidP="00E72BA2">
      <w:pPr>
        <w:widowControl/>
        <w:overflowPunct w:val="0"/>
        <w:autoSpaceDE w:val="0"/>
        <w:autoSpaceDN w:val="0"/>
        <w:adjustRightInd w:val="0"/>
        <w:spacing w:after="120" w:line="300" w:lineRule="auto"/>
        <w:jc w:val="center"/>
        <w:textAlignment w:val="baseline"/>
        <w:rPr>
          <w:rFonts w:eastAsia="宋体" w:cs="Times New Roman"/>
          <w:kern w:val="0"/>
          <w:sz w:val="20"/>
          <w:szCs w:val="20"/>
          <w:lang w:val="en-GB"/>
        </w:rPr>
      </w:pPr>
      <w:r>
        <w:rPr>
          <w:rFonts w:eastAsia="宋体" w:cs="Times New Roman" w:hint="eastAsia"/>
          <w:kern w:val="0"/>
          <w:sz w:val="20"/>
          <w:szCs w:val="20"/>
          <w:lang w:val="en-GB"/>
        </w:rPr>
        <w:t>F</w:t>
      </w:r>
      <w:r>
        <w:rPr>
          <w:rFonts w:eastAsia="宋体" w:cs="Times New Roman"/>
          <w:kern w:val="0"/>
          <w:sz w:val="20"/>
          <w:szCs w:val="20"/>
          <w:lang w:val="en-GB"/>
        </w:rPr>
        <w:t>igure 1. RAC update in the Mobile IAB scenario</w:t>
      </w:r>
    </w:p>
    <w:p w14:paraId="341CD292" w14:textId="621058C9" w:rsidR="009648CF" w:rsidRDefault="00C112F8" w:rsidP="001A5DEC">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sidRPr="00D9331A">
        <w:rPr>
          <w:rFonts w:cs="Times New Roman"/>
          <w:kern w:val="0"/>
          <w:sz w:val="20"/>
          <w:szCs w:val="20"/>
          <w:lang w:val="en-GB"/>
        </w:rPr>
        <w:t xml:space="preserve">One of the </w:t>
      </w:r>
      <w:r w:rsidR="001A5DEC" w:rsidRPr="00C112F8">
        <w:rPr>
          <w:rFonts w:eastAsia="宋体" w:cs="Times New Roman"/>
          <w:kern w:val="0"/>
          <w:sz w:val="20"/>
          <w:szCs w:val="20"/>
          <w:lang w:val="en-GB"/>
        </w:rPr>
        <w:t>motivation</w:t>
      </w:r>
      <w:r w:rsidR="00C74667">
        <w:rPr>
          <w:rFonts w:eastAsia="宋体" w:cs="Times New Roman"/>
          <w:kern w:val="0"/>
          <w:sz w:val="20"/>
          <w:szCs w:val="20"/>
          <w:lang w:val="en-GB"/>
        </w:rPr>
        <w:t>s</w:t>
      </w:r>
      <w:r w:rsidR="001A5DEC" w:rsidRPr="00C112F8">
        <w:rPr>
          <w:rFonts w:eastAsia="宋体" w:cs="Times New Roman"/>
          <w:kern w:val="0"/>
          <w:sz w:val="20"/>
          <w:szCs w:val="20"/>
          <w:lang w:val="en-GB"/>
        </w:rPr>
        <w:t xml:space="preserve"> for updating the RANAC of a mobile-IAB cell is to avoid the RNAU of surrounding UEs</w:t>
      </w:r>
      <w:r>
        <w:rPr>
          <w:rFonts w:eastAsia="宋体" w:cs="Times New Roman"/>
          <w:kern w:val="0"/>
          <w:sz w:val="20"/>
          <w:szCs w:val="20"/>
          <w:lang w:val="en-GB"/>
        </w:rPr>
        <w:t xml:space="preserve"> due to </w:t>
      </w:r>
      <w:r w:rsidR="00C74667">
        <w:rPr>
          <w:rFonts w:eastAsia="宋体" w:cs="Times New Roman"/>
          <w:kern w:val="0"/>
          <w:sz w:val="20"/>
          <w:szCs w:val="20"/>
          <w:lang w:val="en-GB"/>
        </w:rPr>
        <w:t xml:space="preserve">the </w:t>
      </w:r>
      <w:r>
        <w:rPr>
          <w:rFonts w:eastAsia="宋体" w:cs="Times New Roman"/>
          <w:kern w:val="0"/>
          <w:sz w:val="20"/>
          <w:szCs w:val="20"/>
          <w:lang w:val="en-GB"/>
        </w:rPr>
        <w:t xml:space="preserve">appearance of </w:t>
      </w:r>
      <w:r w:rsidR="00C74667">
        <w:rPr>
          <w:rFonts w:eastAsia="宋体" w:cs="Times New Roman"/>
          <w:kern w:val="0"/>
          <w:sz w:val="20"/>
          <w:szCs w:val="20"/>
          <w:lang w:val="en-GB"/>
        </w:rPr>
        <w:t xml:space="preserve">a </w:t>
      </w:r>
      <w:r>
        <w:rPr>
          <w:rFonts w:eastAsia="宋体" w:cs="Times New Roman"/>
          <w:kern w:val="0"/>
          <w:sz w:val="20"/>
          <w:szCs w:val="20"/>
          <w:lang w:val="en-GB"/>
        </w:rPr>
        <w:t>mobile IAB cell in an area</w:t>
      </w:r>
      <w:r w:rsidR="001A5DEC" w:rsidRPr="00C112F8">
        <w:rPr>
          <w:rFonts w:eastAsia="宋体" w:cs="Times New Roman"/>
          <w:kern w:val="0"/>
          <w:sz w:val="20"/>
          <w:szCs w:val="20"/>
          <w:lang w:val="en-GB"/>
        </w:rPr>
        <w:t xml:space="preserve">. However, </w:t>
      </w:r>
      <w:r w:rsidRPr="00C112F8">
        <w:rPr>
          <w:rFonts w:eastAsia="宋体" w:cs="Times New Roman"/>
          <w:kern w:val="0"/>
          <w:sz w:val="20"/>
          <w:szCs w:val="20"/>
          <w:lang w:val="en-GB"/>
        </w:rPr>
        <w:t>th</w:t>
      </w:r>
      <w:r>
        <w:rPr>
          <w:rFonts w:eastAsia="宋体" w:cs="Times New Roman"/>
          <w:kern w:val="0"/>
          <w:sz w:val="20"/>
          <w:szCs w:val="20"/>
          <w:lang w:val="en-GB"/>
        </w:rPr>
        <w:t xml:space="preserve">e RANAC update </w:t>
      </w:r>
      <w:r w:rsidR="001A5DEC" w:rsidRPr="00C112F8">
        <w:rPr>
          <w:rFonts w:eastAsia="宋体" w:cs="Times New Roman"/>
          <w:kern w:val="0"/>
          <w:sz w:val="20"/>
          <w:szCs w:val="20"/>
          <w:lang w:val="en-GB"/>
        </w:rPr>
        <w:t xml:space="preserve">may trigger the RNAU </w:t>
      </w:r>
      <w:r>
        <w:rPr>
          <w:rFonts w:eastAsia="宋体" w:cs="Times New Roman"/>
          <w:kern w:val="0"/>
          <w:sz w:val="20"/>
          <w:szCs w:val="20"/>
          <w:lang w:val="en-GB"/>
        </w:rPr>
        <w:t xml:space="preserve">procedure </w:t>
      </w:r>
      <w:r w:rsidR="001A5DEC" w:rsidRPr="00C112F8">
        <w:rPr>
          <w:rFonts w:eastAsia="宋体" w:cs="Times New Roman"/>
          <w:kern w:val="0"/>
          <w:sz w:val="20"/>
          <w:szCs w:val="20"/>
          <w:lang w:val="en-GB"/>
        </w:rPr>
        <w:t>of on-board UEs</w:t>
      </w:r>
      <w:r w:rsidR="000D1EE4">
        <w:rPr>
          <w:rFonts w:eastAsia="宋体" w:cs="Times New Roman"/>
          <w:kern w:val="0"/>
          <w:sz w:val="20"/>
          <w:szCs w:val="20"/>
          <w:lang w:val="en-GB"/>
        </w:rPr>
        <w:t xml:space="preserve">. This </w:t>
      </w:r>
      <w:r w:rsidR="001A5DEC" w:rsidRPr="00C112F8">
        <w:rPr>
          <w:rFonts w:eastAsia="宋体" w:cs="Times New Roman"/>
          <w:kern w:val="0"/>
          <w:sz w:val="20"/>
          <w:szCs w:val="20"/>
          <w:lang w:val="en-GB"/>
        </w:rPr>
        <w:t xml:space="preserve">is </w:t>
      </w:r>
      <w:r w:rsidR="000D1EE4">
        <w:rPr>
          <w:rFonts w:eastAsia="宋体" w:cs="Times New Roman"/>
          <w:kern w:val="0"/>
          <w:sz w:val="20"/>
          <w:szCs w:val="20"/>
          <w:lang w:val="en-GB"/>
        </w:rPr>
        <w:t xml:space="preserve">not </w:t>
      </w:r>
      <w:r w:rsidR="003364AD" w:rsidRPr="00C112F8">
        <w:rPr>
          <w:rFonts w:eastAsia="宋体" w:cs="Times New Roman"/>
          <w:kern w:val="0"/>
          <w:sz w:val="20"/>
          <w:szCs w:val="20"/>
          <w:lang w:val="en-GB"/>
        </w:rPr>
        <w:t>ne</w:t>
      </w:r>
      <w:r w:rsidR="001A5DEC" w:rsidRPr="00C112F8">
        <w:rPr>
          <w:rFonts w:eastAsia="宋体" w:cs="Times New Roman"/>
          <w:kern w:val="0"/>
          <w:sz w:val="20"/>
          <w:szCs w:val="20"/>
          <w:lang w:val="en-GB"/>
        </w:rPr>
        <w:t>cessary</w:t>
      </w:r>
      <w:r w:rsidR="00B760F9">
        <w:rPr>
          <w:rFonts w:eastAsia="宋体" w:cs="Times New Roman"/>
          <w:kern w:val="0"/>
          <w:sz w:val="20"/>
          <w:szCs w:val="20"/>
          <w:lang w:val="en-GB"/>
        </w:rPr>
        <w:t xml:space="preserve"> in case of </w:t>
      </w:r>
      <w:r w:rsidR="000D1EE4">
        <w:rPr>
          <w:rFonts w:eastAsia="宋体" w:cs="Times New Roman"/>
          <w:kern w:val="0"/>
          <w:sz w:val="20"/>
          <w:szCs w:val="20"/>
          <w:lang w:val="en-GB"/>
        </w:rPr>
        <w:t>no CU change in mobile IAB partial migration</w:t>
      </w:r>
      <w:r w:rsidR="001A5DEC" w:rsidRPr="00C112F8">
        <w:rPr>
          <w:rFonts w:eastAsia="宋体" w:cs="Times New Roman"/>
          <w:kern w:val="0"/>
          <w:sz w:val="20"/>
          <w:szCs w:val="20"/>
          <w:lang w:val="en-GB"/>
        </w:rPr>
        <w:t>.</w:t>
      </w:r>
      <w:r w:rsidR="003364AD" w:rsidRPr="00C112F8">
        <w:rPr>
          <w:rFonts w:eastAsia="宋体" w:cs="Times New Roman"/>
          <w:kern w:val="0"/>
          <w:sz w:val="20"/>
          <w:szCs w:val="20"/>
          <w:lang w:val="en-GB"/>
        </w:rPr>
        <w:t xml:space="preserve"> In this case, the network may instruct </w:t>
      </w:r>
      <w:r w:rsidR="00E72BA2" w:rsidRPr="00C112F8">
        <w:rPr>
          <w:rFonts w:eastAsia="宋体" w:cs="Times New Roman"/>
          <w:kern w:val="0"/>
          <w:sz w:val="20"/>
          <w:szCs w:val="20"/>
          <w:lang w:val="en-GB"/>
        </w:rPr>
        <w:t>the R18 UE</w:t>
      </w:r>
      <w:r w:rsidR="00E72BA2" w:rsidRPr="00E72BA2">
        <w:rPr>
          <w:rFonts w:eastAsia="宋体" w:cs="Times New Roman"/>
          <w:kern w:val="0"/>
          <w:sz w:val="20"/>
          <w:szCs w:val="20"/>
          <w:lang w:val="en-GB"/>
        </w:rPr>
        <w:t xml:space="preserve"> </w:t>
      </w:r>
      <w:r w:rsidR="00E72BA2" w:rsidRPr="00C112F8">
        <w:rPr>
          <w:rFonts w:eastAsia="宋体" w:cs="Times New Roman"/>
          <w:kern w:val="0"/>
          <w:sz w:val="20"/>
          <w:szCs w:val="20"/>
          <w:lang w:val="en-GB"/>
        </w:rPr>
        <w:t xml:space="preserve">to suspend </w:t>
      </w:r>
      <w:r w:rsidR="00E72BA2">
        <w:rPr>
          <w:rFonts w:eastAsia="宋体" w:cs="Times New Roman"/>
          <w:kern w:val="0"/>
          <w:sz w:val="20"/>
          <w:szCs w:val="20"/>
          <w:lang w:val="en-GB"/>
        </w:rPr>
        <w:t xml:space="preserve">the RNAU procedure, </w:t>
      </w:r>
      <w:r w:rsidR="003364AD" w:rsidRPr="00C112F8">
        <w:rPr>
          <w:rFonts w:eastAsia="宋体" w:cs="Times New Roman"/>
          <w:kern w:val="0"/>
          <w:sz w:val="20"/>
          <w:szCs w:val="20"/>
          <w:lang w:val="en-GB"/>
        </w:rPr>
        <w:t>to avoid impact on the on-board UEs.</w:t>
      </w:r>
    </w:p>
    <w:p w14:paraId="6A38C45B" w14:textId="2675573D" w:rsidR="00E72BA2" w:rsidRPr="00D9331A" w:rsidRDefault="009B40AE" w:rsidP="001A5DEC">
      <w:pPr>
        <w:widowControl/>
        <w:overflowPunct w:val="0"/>
        <w:autoSpaceDE w:val="0"/>
        <w:autoSpaceDN w:val="0"/>
        <w:adjustRightInd w:val="0"/>
        <w:spacing w:after="120" w:line="300" w:lineRule="auto"/>
        <w:jc w:val="left"/>
        <w:textAlignment w:val="baseline"/>
        <w:rPr>
          <w:rFonts w:eastAsia="Times New Roman" w:cs="Times New Roman"/>
          <w:b/>
          <w:kern w:val="0"/>
          <w:sz w:val="20"/>
          <w:szCs w:val="20"/>
          <w:lang w:val="en-GB" w:eastAsia="en-US"/>
        </w:rPr>
      </w:pPr>
      <w:r>
        <w:rPr>
          <w:rFonts w:eastAsia="宋体" w:cs="Times New Roman" w:hint="eastAsia"/>
          <w:b/>
          <w:kern w:val="0"/>
          <w:sz w:val="20"/>
          <w:szCs w:val="20"/>
          <w:lang w:val="en-GB"/>
        </w:rPr>
        <w:t>O</w:t>
      </w:r>
      <w:r>
        <w:rPr>
          <w:rFonts w:eastAsia="宋体" w:cs="Times New Roman"/>
          <w:b/>
          <w:kern w:val="0"/>
          <w:sz w:val="20"/>
          <w:szCs w:val="20"/>
          <w:lang w:val="en-GB"/>
        </w:rPr>
        <w:t xml:space="preserve">bservation </w:t>
      </w:r>
      <w:r w:rsidR="0002011B">
        <w:rPr>
          <w:rFonts w:eastAsia="宋体" w:cs="Times New Roman"/>
          <w:b/>
          <w:kern w:val="0"/>
          <w:sz w:val="20"/>
          <w:szCs w:val="20"/>
          <w:lang w:val="en-GB"/>
        </w:rPr>
        <w:t>3</w:t>
      </w:r>
      <w:r>
        <w:rPr>
          <w:rFonts w:eastAsia="宋体" w:cs="Times New Roman"/>
          <w:b/>
          <w:kern w:val="0"/>
          <w:sz w:val="20"/>
          <w:szCs w:val="20"/>
          <w:lang w:val="en-GB"/>
        </w:rPr>
        <w:t xml:space="preserve">a: NW implementation of mobile IAB may choose to update the </w:t>
      </w:r>
      <w:r w:rsidRPr="00D34EE8">
        <w:rPr>
          <w:rFonts w:eastAsia="Times New Roman" w:cs="Times New Roman"/>
          <w:b/>
          <w:i/>
          <w:kern w:val="0"/>
          <w:sz w:val="20"/>
          <w:szCs w:val="20"/>
          <w:lang w:val="en-GB" w:eastAsia="en-US"/>
        </w:rPr>
        <w:t>RAN-AreaCode</w:t>
      </w:r>
      <w:r>
        <w:rPr>
          <w:rFonts w:eastAsia="Times New Roman" w:cs="Times New Roman"/>
          <w:b/>
          <w:kern w:val="0"/>
          <w:sz w:val="20"/>
          <w:szCs w:val="20"/>
          <w:lang w:val="en-GB" w:eastAsia="en-US"/>
        </w:rPr>
        <w:t xml:space="preserve"> </w:t>
      </w:r>
      <w:r w:rsidR="00E72BA2">
        <w:rPr>
          <w:rFonts w:eastAsia="Times New Roman" w:cs="Times New Roman"/>
          <w:b/>
          <w:kern w:val="0"/>
          <w:sz w:val="20"/>
          <w:szCs w:val="20"/>
          <w:lang w:val="en-GB" w:eastAsia="en-US"/>
        </w:rPr>
        <w:t>as</w:t>
      </w:r>
      <w:r>
        <w:rPr>
          <w:rFonts w:eastAsia="Times New Roman" w:cs="Times New Roman"/>
          <w:b/>
          <w:kern w:val="0"/>
          <w:sz w:val="20"/>
          <w:szCs w:val="20"/>
          <w:lang w:val="en-GB" w:eastAsia="en-US"/>
        </w:rPr>
        <w:t xml:space="preserve"> the one used by the neighbour stationary cell</w:t>
      </w:r>
      <w:r w:rsidR="00E72BA2">
        <w:rPr>
          <w:rFonts w:eastAsia="Times New Roman" w:cs="Times New Roman"/>
          <w:b/>
          <w:kern w:val="0"/>
          <w:sz w:val="20"/>
          <w:szCs w:val="20"/>
          <w:lang w:val="en-GB" w:eastAsia="en-US"/>
        </w:rPr>
        <w:t>s</w:t>
      </w:r>
      <w:r>
        <w:rPr>
          <w:rFonts w:eastAsia="Times New Roman" w:cs="Times New Roman"/>
          <w:b/>
          <w:kern w:val="0"/>
          <w:sz w:val="20"/>
          <w:szCs w:val="20"/>
          <w:lang w:val="en-GB" w:eastAsia="en-US"/>
        </w:rPr>
        <w:t>, to avoid triggering the R</w:t>
      </w:r>
      <w:r w:rsidR="00C74667">
        <w:rPr>
          <w:rFonts w:eastAsia="Times New Roman" w:cs="Times New Roman"/>
          <w:b/>
          <w:kern w:val="0"/>
          <w:sz w:val="20"/>
          <w:szCs w:val="20"/>
          <w:lang w:val="en-GB" w:eastAsia="en-US"/>
        </w:rPr>
        <w:t>NA</w:t>
      </w:r>
      <w:r>
        <w:rPr>
          <w:rFonts w:eastAsia="Times New Roman" w:cs="Times New Roman"/>
          <w:b/>
          <w:kern w:val="0"/>
          <w:sz w:val="20"/>
          <w:szCs w:val="20"/>
          <w:lang w:val="en-GB" w:eastAsia="en-US"/>
        </w:rPr>
        <w:t>U procedure of surround</w:t>
      </w:r>
      <w:r w:rsidR="00C74667">
        <w:rPr>
          <w:rFonts w:eastAsia="Times New Roman" w:cs="Times New Roman"/>
          <w:b/>
          <w:kern w:val="0"/>
          <w:sz w:val="20"/>
          <w:szCs w:val="20"/>
          <w:lang w:val="en-GB" w:eastAsia="en-US"/>
        </w:rPr>
        <w:t>ing</w:t>
      </w:r>
      <w:r>
        <w:rPr>
          <w:rFonts w:eastAsia="Times New Roman" w:cs="Times New Roman"/>
          <w:b/>
          <w:kern w:val="0"/>
          <w:sz w:val="20"/>
          <w:szCs w:val="20"/>
          <w:lang w:val="en-GB" w:eastAsia="en-US"/>
        </w:rPr>
        <w:t xml:space="preserve"> UEs.</w:t>
      </w:r>
    </w:p>
    <w:p w14:paraId="18F16DED" w14:textId="03834F2D" w:rsidR="00B760F9" w:rsidRPr="00D9331A" w:rsidRDefault="00C94F2C" w:rsidP="001A5DEC">
      <w:pPr>
        <w:widowControl/>
        <w:overflowPunct w:val="0"/>
        <w:autoSpaceDE w:val="0"/>
        <w:autoSpaceDN w:val="0"/>
        <w:adjustRightInd w:val="0"/>
        <w:spacing w:after="120" w:line="300" w:lineRule="auto"/>
        <w:jc w:val="left"/>
        <w:textAlignment w:val="baseline"/>
        <w:rPr>
          <w:rFonts w:eastAsia="宋体" w:cs="Times New Roman"/>
          <w:b/>
          <w:kern w:val="0"/>
          <w:sz w:val="20"/>
          <w:szCs w:val="20"/>
          <w:lang w:val="en-GB"/>
        </w:rPr>
      </w:pPr>
      <w:r>
        <w:rPr>
          <w:rFonts w:eastAsia="宋体" w:cs="Times New Roman"/>
          <w:b/>
          <w:kern w:val="0"/>
          <w:sz w:val="20"/>
          <w:szCs w:val="20"/>
          <w:lang w:val="en-GB"/>
        </w:rPr>
        <w:t xml:space="preserve">Observation </w:t>
      </w:r>
      <w:r w:rsidR="0002011B">
        <w:rPr>
          <w:rFonts w:eastAsia="宋体" w:cs="Times New Roman"/>
          <w:b/>
          <w:kern w:val="0"/>
          <w:sz w:val="20"/>
          <w:szCs w:val="20"/>
          <w:lang w:val="en-GB"/>
        </w:rPr>
        <w:t>3</w:t>
      </w:r>
      <w:r w:rsidR="009B40AE">
        <w:rPr>
          <w:rFonts w:eastAsia="宋体" w:cs="Times New Roman"/>
          <w:b/>
          <w:kern w:val="0"/>
          <w:sz w:val="20"/>
          <w:szCs w:val="20"/>
          <w:lang w:val="en-GB"/>
        </w:rPr>
        <w:t>b</w:t>
      </w:r>
      <w:r w:rsidR="00B760F9" w:rsidRPr="00D9331A">
        <w:rPr>
          <w:rFonts w:eastAsia="宋体" w:cs="Times New Roman"/>
          <w:b/>
          <w:kern w:val="0"/>
          <w:sz w:val="20"/>
          <w:szCs w:val="20"/>
          <w:lang w:val="en-GB"/>
        </w:rPr>
        <w:t xml:space="preserve">: There </w:t>
      </w:r>
      <w:r w:rsidR="00C74667">
        <w:rPr>
          <w:rFonts w:eastAsia="宋体" w:cs="Times New Roman"/>
          <w:b/>
          <w:kern w:val="0"/>
          <w:sz w:val="20"/>
          <w:szCs w:val="20"/>
          <w:lang w:val="en-GB"/>
        </w:rPr>
        <w:t>are</w:t>
      </w:r>
      <w:r w:rsidR="00B760F9" w:rsidRPr="00D9331A">
        <w:rPr>
          <w:rFonts w:eastAsia="宋体" w:cs="Times New Roman"/>
          <w:b/>
          <w:kern w:val="0"/>
          <w:sz w:val="20"/>
          <w:szCs w:val="20"/>
          <w:lang w:val="en-GB"/>
        </w:rPr>
        <w:t xml:space="preserve"> some cases</w:t>
      </w:r>
      <w:r w:rsidR="00EB4A78">
        <w:rPr>
          <w:rFonts w:eastAsia="宋体" w:cs="Times New Roman"/>
          <w:b/>
          <w:kern w:val="0"/>
          <w:sz w:val="20"/>
          <w:szCs w:val="20"/>
          <w:lang w:val="en-GB"/>
        </w:rPr>
        <w:t xml:space="preserve"> </w:t>
      </w:r>
      <w:r w:rsidR="00B760F9" w:rsidRPr="00D9331A">
        <w:rPr>
          <w:rFonts w:eastAsia="宋体" w:cs="Times New Roman"/>
          <w:b/>
          <w:kern w:val="0"/>
          <w:sz w:val="20"/>
          <w:szCs w:val="20"/>
          <w:lang w:val="en-GB"/>
        </w:rPr>
        <w:t xml:space="preserve">that on-board UEs do not need to perform </w:t>
      </w:r>
      <w:r w:rsidR="00C74667">
        <w:rPr>
          <w:rFonts w:eastAsia="宋体" w:cs="Times New Roman"/>
          <w:b/>
          <w:kern w:val="0"/>
          <w:sz w:val="20"/>
          <w:szCs w:val="20"/>
          <w:lang w:val="en-GB"/>
        </w:rPr>
        <w:t xml:space="preserve">the </w:t>
      </w:r>
      <w:r w:rsidR="00B760F9" w:rsidRPr="00D9331A">
        <w:rPr>
          <w:rFonts w:eastAsia="宋体" w:cs="Times New Roman"/>
          <w:b/>
          <w:kern w:val="0"/>
          <w:sz w:val="20"/>
          <w:szCs w:val="20"/>
          <w:lang w:val="en-GB"/>
        </w:rPr>
        <w:t xml:space="preserve">RNAU procedure even if the </w:t>
      </w:r>
      <w:r w:rsidR="00B760F9" w:rsidRPr="00B760F9">
        <w:rPr>
          <w:rFonts w:eastAsia="Times New Roman" w:cs="Times New Roman"/>
          <w:b/>
          <w:i/>
          <w:kern w:val="0"/>
          <w:sz w:val="20"/>
          <w:szCs w:val="20"/>
          <w:lang w:val="en-GB" w:eastAsia="en-US"/>
        </w:rPr>
        <w:t>RAN-</w:t>
      </w:r>
      <w:proofErr w:type="spellStart"/>
      <w:r w:rsidR="00B760F9" w:rsidRPr="00B760F9">
        <w:rPr>
          <w:rFonts w:eastAsia="Times New Roman" w:cs="Times New Roman"/>
          <w:b/>
          <w:i/>
          <w:kern w:val="0"/>
          <w:sz w:val="20"/>
          <w:szCs w:val="20"/>
          <w:lang w:val="en-GB" w:eastAsia="en-US"/>
        </w:rPr>
        <w:t>AreaCode</w:t>
      </w:r>
      <w:proofErr w:type="spellEnd"/>
      <w:r w:rsidR="00B760F9" w:rsidRPr="00B760F9">
        <w:rPr>
          <w:rFonts w:eastAsia="Times New Roman" w:cs="Times New Roman"/>
          <w:b/>
          <w:i/>
          <w:kern w:val="0"/>
          <w:sz w:val="20"/>
          <w:szCs w:val="20"/>
          <w:lang w:val="en-GB" w:eastAsia="en-US"/>
        </w:rPr>
        <w:t xml:space="preserve"> </w:t>
      </w:r>
      <w:r w:rsidR="00B760F9" w:rsidRPr="00B760F9">
        <w:rPr>
          <w:rFonts w:eastAsia="Times New Roman" w:cs="Times New Roman"/>
          <w:b/>
          <w:kern w:val="0"/>
          <w:sz w:val="20"/>
          <w:szCs w:val="20"/>
          <w:lang w:val="en-GB" w:eastAsia="en-US"/>
        </w:rPr>
        <w:t>is updated</w:t>
      </w:r>
      <w:r w:rsidR="005A0515">
        <w:rPr>
          <w:rFonts w:eastAsia="Times New Roman" w:cs="Times New Roman"/>
          <w:b/>
          <w:kern w:val="0"/>
          <w:sz w:val="20"/>
          <w:szCs w:val="20"/>
          <w:lang w:val="en-GB" w:eastAsia="en-US"/>
        </w:rPr>
        <w:t xml:space="preserve"> </w:t>
      </w:r>
      <w:r w:rsidR="008A4176">
        <w:rPr>
          <w:rFonts w:eastAsia="Times New Roman" w:cs="Times New Roman"/>
          <w:b/>
          <w:kern w:val="0"/>
          <w:sz w:val="20"/>
          <w:szCs w:val="20"/>
          <w:lang w:val="en-GB" w:eastAsia="en-US"/>
        </w:rPr>
        <w:t>(not in</w:t>
      </w:r>
      <w:r w:rsidR="005A0515">
        <w:rPr>
          <w:rFonts w:eastAsia="Times New Roman" w:cs="Times New Roman"/>
          <w:b/>
          <w:kern w:val="0"/>
          <w:sz w:val="20"/>
          <w:szCs w:val="20"/>
          <w:lang w:val="en-GB" w:eastAsia="en-US"/>
        </w:rPr>
        <w:t xml:space="preserve"> the configured </w:t>
      </w:r>
      <w:r w:rsidR="005A0515" w:rsidRPr="00D9331A">
        <w:rPr>
          <w:rFonts w:eastAsia="Times New Roman" w:cs="Times New Roman"/>
          <w:b/>
          <w:i/>
          <w:kern w:val="0"/>
          <w:sz w:val="20"/>
          <w:szCs w:val="20"/>
          <w:lang w:val="en-GB" w:eastAsia="en-US"/>
        </w:rPr>
        <w:t>RAN-</w:t>
      </w:r>
      <w:proofErr w:type="spellStart"/>
      <w:r w:rsidR="005A0515" w:rsidRPr="00D9331A">
        <w:rPr>
          <w:rFonts w:eastAsia="Times New Roman" w:cs="Times New Roman"/>
          <w:b/>
          <w:i/>
          <w:kern w:val="0"/>
          <w:sz w:val="20"/>
          <w:szCs w:val="20"/>
          <w:lang w:val="en-GB" w:eastAsia="en-US"/>
        </w:rPr>
        <w:t>AreaCode</w:t>
      </w:r>
      <w:proofErr w:type="spellEnd"/>
      <w:r w:rsidR="005A0515">
        <w:rPr>
          <w:rFonts w:eastAsia="Times New Roman" w:cs="Times New Roman"/>
          <w:b/>
          <w:kern w:val="0"/>
          <w:sz w:val="20"/>
          <w:szCs w:val="20"/>
          <w:lang w:val="en-GB" w:eastAsia="en-US"/>
        </w:rPr>
        <w:t xml:space="preserve"> list</w:t>
      </w:r>
      <w:r w:rsidR="008A4176">
        <w:rPr>
          <w:rFonts w:eastAsia="Times New Roman" w:cs="Times New Roman"/>
          <w:b/>
          <w:kern w:val="0"/>
          <w:sz w:val="20"/>
          <w:szCs w:val="20"/>
          <w:lang w:val="en-GB" w:eastAsia="en-US"/>
        </w:rPr>
        <w:t>)</w:t>
      </w:r>
      <w:r w:rsidR="00B760F9" w:rsidRPr="00B760F9">
        <w:rPr>
          <w:rFonts w:eastAsia="Times New Roman" w:cs="Times New Roman"/>
          <w:b/>
          <w:kern w:val="0"/>
          <w:sz w:val="20"/>
          <w:szCs w:val="20"/>
          <w:lang w:val="en-GB" w:eastAsia="en-US"/>
        </w:rPr>
        <w:t>, e.g.</w:t>
      </w:r>
      <w:r w:rsidR="00C74667">
        <w:rPr>
          <w:rFonts w:eastAsia="Times New Roman" w:cs="Times New Roman"/>
          <w:b/>
          <w:kern w:val="0"/>
          <w:sz w:val="20"/>
          <w:szCs w:val="20"/>
          <w:lang w:val="en-GB" w:eastAsia="en-US"/>
        </w:rPr>
        <w:t>,</w:t>
      </w:r>
      <w:r w:rsidR="00B760F9" w:rsidRPr="00B760F9">
        <w:rPr>
          <w:rFonts w:eastAsia="Times New Roman" w:cs="Times New Roman"/>
          <w:b/>
          <w:kern w:val="0"/>
          <w:sz w:val="20"/>
          <w:szCs w:val="20"/>
          <w:lang w:val="en-GB" w:eastAsia="en-US"/>
        </w:rPr>
        <w:t xml:space="preserve"> </w:t>
      </w:r>
      <w:r w:rsidR="00B760F9">
        <w:rPr>
          <w:rFonts w:eastAsia="Times New Roman" w:cs="Times New Roman"/>
          <w:b/>
          <w:kern w:val="0"/>
          <w:sz w:val="20"/>
          <w:szCs w:val="20"/>
          <w:lang w:val="en-GB" w:eastAsia="en-US"/>
        </w:rPr>
        <w:t xml:space="preserve">during </w:t>
      </w:r>
      <w:r w:rsidR="00B760F9" w:rsidRPr="00D9331A">
        <w:rPr>
          <w:rFonts w:eastAsia="宋体" w:cs="Times New Roman"/>
          <w:b/>
          <w:kern w:val="0"/>
          <w:sz w:val="20"/>
          <w:szCs w:val="20"/>
          <w:lang w:val="en-GB"/>
        </w:rPr>
        <w:t>mobile IAB partial migration</w:t>
      </w:r>
      <w:r w:rsidR="00EB4A78">
        <w:rPr>
          <w:rFonts w:eastAsia="宋体" w:cs="Times New Roman"/>
          <w:b/>
          <w:kern w:val="0"/>
          <w:sz w:val="20"/>
          <w:szCs w:val="20"/>
          <w:lang w:val="en-GB"/>
        </w:rPr>
        <w:t xml:space="preserve"> in observation </w:t>
      </w:r>
      <w:r w:rsidR="001829C4">
        <w:rPr>
          <w:rFonts w:eastAsia="宋体" w:cs="Times New Roman"/>
          <w:b/>
          <w:kern w:val="0"/>
          <w:sz w:val="20"/>
          <w:szCs w:val="20"/>
          <w:lang w:val="en-GB"/>
        </w:rPr>
        <w:t>2c</w:t>
      </w:r>
      <w:r w:rsidR="00B760F9" w:rsidRPr="00D9331A">
        <w:rPr>
          <w:rFonts w:eastAsia="宋体" w:cs="Times New Roman"/>
          <w:b/>
          <w:kern w:val="0"/>
          <w:sz w:val="20"/>
          <w:szCs w:val="20"/>
          <w:lang w:val="en-GB"/>
        </w:rPr>
        <w:t>.</w:t>
      </w:r>
    </w:p>
    <w:p w14:paraId="217938CE" w14:textId="6DA53A03" w:rsidR="00886EFD" w:rsidRPr="003364AD" w:rsidRDefault="003364AD" w:rsidP="003364AD">
      <w:pPr>
        <w:widowControl/>
        <w:spacing w:after="180"/>
        <w:jc w:val="left"/>
        <w:rPr>
          <w:rFonts w:eastAsia="Times New Roman" w:cs="Times New Roman"/>
          <w:b/>
          <w:kern w:val="0"/>
          <w:sz w:val="20"/>
          <w:szCs w:val="20"/>
          <w:lang w:val="en-GB" w:eastAsia="en-US"/>
        </w:rPr>
      </w:pPr>
      <w:r>
        <w:rPr>
          <w:rFonts w:eastAsia="Times New Roman" w:cs="Times New Roman"/>
          <w:b/>
          <w:kern w:val="0"/>
          <w:sz w:val="20"/>
          <w:szCs w:val="20"/>
          <w:lang w:val="en-GB" w:eastAsia="en-US"/>
        </w:rPr>
        <w:t xml:space="preserve">Proposal </w:t>
      </w:r>
      <w:r w:rsidR="0002011B">
        <w:rPr>
          <w:rFonts w:eastAsia="Times New Roman" w:cs="Times New Roman"/>
          <w:b/>
          <w:kern w:val="0"/>
          <w:sz w:val="20"/>
          <w:szCs w:val="20"/>
          <w:lang w:val="en-GB" w:eastAsia="en-US"/>
        </w:rPr>
        <w:t>2</w:t>
      </w:r>
      <w:r>
        <w:rPr>
          <w:rFonts w:eastAsia="Times New Roman" w:cs="Times New Roman"/>
          <w:b/>
          <w:kern w:val="0"/>
          <w:sz w:val="20"/>
          <w:szCs w:val="20"/>
          <w:lang w:val="en-GB" w:eastAsia="en-US"/>
        </w:rPr>
        <w:t xml:space="preserve">: </w:t>
      </w:r>
      <w:r w:rsidR="00D66DC8">
        <w:rPr>
          <w:rFonts w:eastAsia="Times New Roman" w:cs="Times New Roman"/>
          <w:b/>
          <w:kern w:val="0"/>
          <w:sz w:val="20"/>
          <w:szCs w:val="20"/>
          <w:lang w:val="en-GB" w:eastAsia="en-US"/>
        </w:rPr>
        <w:t>In mobile IAB cell</w:t>
      </w:r>
      <w:r w:rsidR="00C74667">
        <w:rPr>
          <w:rFonts w:eastAsia="Times New Roman" w:cs="Times New Roman"/>
          <w:b/>
          <w:kern w:val="0"/>
          <w:sz w:val="20"/>
          <w:szCs w:val="20"/>
          <w:lang w:val="en-GB" w:eastAsia="en-US"/>
        </w:rPr>
        <w:t>s</w:t>
      </w:r>
      <w:r w:rsidR="00D66DC8">
        <w:rPr>
          <w:rFonts w:eastAsia="Times New Roman" w:cs="Times New Roman"/>
          <w:b/>
          <w:kern w:val="0"/>
          <w:sz w:val="20"/>
          <w:szCs w:val="20"/>
          <w:lang w:val="en-GB" w:eastAsia="en-US"/>
        </w:rPr>
        <w:t>, t</w:t>
      </w:r>
      <w:r>
        <w:rPr>
          <w:rFonts w:eastAsia="Times New Roman" w:cs="Times New Roman"/>
          <w:b/>
          <w:kern w:val="0"/>
          <w:sz w:val="20"/>
          <w:szCs w:val="20"/>
          <w:lang w:val="en-GB" w:eastAsia="en-US"/>
        </w:rPr>
        <w:t xml:space="preserve">o avoid the impact </w:t>
      </w:r>
      <w:r w:rsidR="00C74667">
        <w:rPr>
          <w:rFonts w:eastAsia="Times New Roman" w:cs="Times New Roman"/>
          <w:b/>
          <w:kern w:val="0"/>
          <w:sz w:val="20"/>
          <w:szCs w:val="20"/>
          <w:lang w:val="en-GB" w:eastAsia="en-US"/>
        </w:rPr>
        <w:t>on</w:t>
      </w:r>
      <w:r w:rsidR="00D66DC8" w:rsidRPr="003364AD">
        <w:rPr>
          <w:rFonts w:eastAsia="Times New Roman" w:cs="Times New Roman"/>
          <w:b/>
          <w:kern w:val="0"/>
          <w:sz w:val="20"/>
          <w:szCs w:val="20"/>
          <w:lang w:val="en-GB" w:eastAsia="en-US"/>
        </w:rPr>
        <w:t xml:space="preserve"> </w:t>
      </w:r>
      <w:r w:rsidR="00886EFD" w:rsidRPr="003364AD">
        <w:rPr>
          <w:rFonts w:eastAsia="Times New Roman" w:cs="Times New Roman"/>
          <w:b/>
          <w:kern w:val="0"/>
          <w:sz w:val="20"/>
          <w:szCs w:val="20"/>
          <w:lang w:val="en-GB" w:eastAsia="en-US"/>
        </w:rPr>
        <w:t>on</w:t>
      </w:r>
      <w:r>
        <w:rPr>
          <w:rFonts w:eastAsia="Times New Roman" w:cs="Times New Roman"/>
          <w:b/>
          <w:kern w:val="0"/>
          <w:sz w:val="20"/>
          <w:szCs w:val="20"/>
          <w:lang w:val="en-GB" w:eastAsia="en-US"/>
        </w:rPr>
        <w:t>-</w:t>
      </w:r>
      <w:r w:rsidR="00886EFD" w:rsidRPr="003364AD">
        <w:rPr>
          <w:rFonts w:eastAsia="Times New Roman" w:cs="Times New Roman"/>
          <w:b/>
          <w:kern w:val="0"/>
          <w:sz w:val="20"/>
          <w:szCs w:val="20"/>
          <w:lang w:val="en-GB" w:eastAsia="en-US"/>
        </w:rPr>
        <w:t>board UEs</w:t>
      </w:r>
      <w:r w:rsidR="00D66DC8">
        <w:rPr>
          <w:rFonts w:eastAsia="Times New Roman" w:cs="Times New Roman"/>
          <w:b/>
          <w:kern w:val="0"/>
          <w:sz w:val="20"/>
          <w:szCs w:val="20"/>
          <w:lang w:val="en-GB" w:eastAsia="en-US"/>
        </w:rPr>
        <w:t xml:space="preserve"> (</w:t>
      </w:r>
      <w:r w:rsidR="005A0515">
        <w:rPr>
          <w:rFonts w:eastAsia="Times New Roman" w:cs="Times New Roman"/>
          <w:b/>
          <w:kern w:val="0"/>
          <w:sz w:val="20"/>
          <w:szCs w:val="20"/>
          <w:lang w:val="en-GB" w:eastAsia="en-US"/>
        </w:rPr>
        <w:t>i.e.</w:t>
      </w:r>
      <w:r w:rsidR="00C74667">
        <w:rPr>
          <w:rFonts w:eastAsia="Times New Roman" w:cs="Times New Roman"/>
          <w:b/>
          <w:kern w:val="0"/>
          <w:sz w:val="20"/>
          <w:szCs w:val="20"/>
          <w:lang w:val="en-GB" w:eastAsia="en-US"/>
        </w:rPr>
        <w:t>,</w:t>
      </w:r>
      <w:r w:rsidR="005A0515">
        <w:rPr>
          <w:rFonts w:eastAsia="Times New Roman" w:cs="Times New Roman"/>
          <w:b/>
          <w:kern w:val="0"/>
          <w:sz w:val="20"/>
          <w:szCs w:val="20"/>
          <w:lang w:val="en-GB" w:eastAsia="en-US"/>
        </w:rPr>
        <w:t xml:space="preserve"> </w:t>
      </w:r>
      <w:r w:rsidR="000D1EE4">
        <w:rPr>
          <w:rFonts w:eastAsia="Times New Roman" w:cs="Times New Roman"/>
          <w:b/>
          <w:kern w:val="0"/>
          <w:sz w:val="20"/>
          <w:szCs w:val="20"/>
          <w:lang w:val="en-GB" w:eastAsia="en-US"/>
        </w:rPr>
        <w:t xml:space="preserve">unnecessary </w:t>
      </w:r>
      <w:r w:rsidR="00D66DC8">
        <w:rPr>
          <w:rFonts w:eastAsia="Times New Roman" w:cs="Times New Roman"/>
          <w:b/>
          <w:kern w:val="0"/>
          <w:sz w:val="20"/>
          <w:szCs w:val="20"/>
          <w:lang w:val="en-GB" w:eastAsia="en-US"/>
        </w:rPr>
        <w:t xml:space="preserve">RNAU </w:t>
      </w:r>
      <w:r w:rsidR="00B760F9">
        <w:rPr>
          <w:rFonts w:eastAsia="Times New Roman" w:cs="Times New Roman"/>
          <w:b/>
          <w:kern w:val="0"/>
          <w:sz w:val="20"/>
          <w:szCs w:val="20"/>
          <w:lang w:val="en-GB" w:eastAsia="en-US"/>
        </w:rPr>
        <w:t>when</w:t>
      </w:r>
      <w:r w:rsidR="000131A2">
        <w:rPr>
          <w:rFonts w:eastAsia="Times New Roman" w:cs="Times New Roman"/>
          <w:b/>
          <w:kern w:val="0"/>
          <w:sz w:val="20"/>
          <w:szCs w:val="20"/>
          <w:lang w:val="en-GB" w:eastAsia="en-US"/>
        </w:rPr>
        <w:t xml:space="preserve"> the</w:t>
      </w:r>
      <w:r w:rsidR="00D66DC8">
        <w:rPr>
          <w:rFonts w:eastAsia="Times New Roman" w:cs="Times New Roman"/>
          <w:b/>
          <w:kern w:val="0"/>
          <w:sz w:val="20"/>
          <w:szCs w:val="20"/>
          <w:lang w:val="en-GB" w:eastAsia="en-US"/>
        </w:rPr>
        <w:t xml:space="preserve"> </w:t>
      </w:r>
      <w:r w:rsidR="00D66DC8" w:rsidRPr="009648CF">
        <w:rPr>
          <w:rFonts w:eastAsia="Times New Roman" w:cs="Times New Roman"/>
          <w:b/>
          <w:i/>
          <w:kern w:val="0"/>
          <w:sz w:val="20"/>
          <w:szCs w:val="20"/>
          <w:lang w:val="en-GB" w:eastAsia="en-US"/>
        </w:rPr>
        <w:t>RAN-AreaCode</w:t>
      </w:r>
      <w:r w:rsidR="00D66DC8">
        <w:rPr>
          <w:rFonts w:eastAsia="Times New Roman" w:cs="Times New Roman"/>
          <w:b/>
          <w:i/>
          <w:kern w:val="0"/>
          <w:sz w:val="20"/>
          <w:szCs w:val="20"/>
          <w:lang w:val="en-GB" w:eastAsia="en-US"/>
        </w:rPr>
        <w:t xml:space="preserve"> </w:t>
      </w:r>
      <w:r w:rsidR="00D66DC8">
        <w:rPr>
          <w:rFonts w:eastAsia="Times New Roman" w:cs="Times New Roman"/>
          <w:b/>
          <w:kern w:val="0"/>
          <w:sz w:val="20"/>
          <w:szCs w:val="20"/>
          <w:lang w:val="en-GB" w:eastAsia="en-US"/>
        </w:rPr>
        <w:t>update</w:t>
      </w:r>
      <w:r w:rsidR="00B760F9">
        <w:rPr>
          <w:rFonts w:eastAsia="Times New Roman" w:cs="Times New Roman"/>
          <w:b/>
          <w:kern w:val="0"/>
          <w:sz w:val="20"/>
          <w:szCs w:val="20"/>
          <w:lang w:val="en-GB" w:eastAsia="en-US"/>
        </w:rPr>
        <w:t>s</w:t>
      </w:r>
      <w:r w:rsidR="00D66DC8">
        <w:rPr>
          <w:rFonts w:eastAsia="Times New Roman" w:cs="Times New Roman"/>
          <w:b/>
          <w:kern w:val="0"/>
          <w:sz w:val="20"/>
          <w:szCs w:val="20"/>
          <w:lang w:val="en-GB" w:eastAsia="en-US"/>
        </w:rPr>
        <w:t>)</w:t>
      </w:r>
      <w:r w:rsidR="00886EFD" w:rsidRPr="003364AD">
        <w:rPr>
          <w:rFonts w:eastAsia="Times New Roman" w:cs="Times New Roman"/>
          <w:b/>
          <w:kern w:val="0"/>
          <w:sz w:val="20"/>
          <w:szCs w:val="20"/>
          <w:lang w:val="en-GB" w:eastAsia="en-US"/>
        </w:rPr>
        <w:t xml:space="preserve">, NW can </w:t>
      </w:r>
      <w:r w:rsidR="00B760F9">
        <w:rPr>
          <w:rFonts w:eastAsia="Times New Roman" w:cs="Times New Roman"/>
          <w:b/>
          <w:kern w:val="0"/>
          <w:sz w:val="20"/>
          <w:szCs w:val="20"/>
          <w:lang w:val="en-GB" w:eastAsia="en-US"/>
        </w:rPr>
        <w:t>broadcast</w:t>
      </w:r>
      <w:r w:rsidR="00B760F9" w:rsidRPr="003364AD">
        <w:rPr>
          <w:rFonts w:eastAsia="Times New Roman" w:cs="Times New Roman"/>
          <w:b/>
          <w:kern w:val="0"/>
          <w:sz w:val="20"/>
          <w:szCs w:val="20"/>
          <w:lang w:val="en-GB" w:eastAsia="en-US"/>
        </w:rPr>
        <w:t xml:space="preserve"> </w:t>
      </w:r>
      <w:r w:rsidR="00886EFD" w:rsidRPr="003364AD">
        <w:rPr>
          <w:rFonts w:eastAsia="Times New Roman" w:cs="Times New Roman"/>
          <w:b/>
          <w:kern w:val="0"/>
          <w:sz w:val="20"/>
          <w:szCs w:val="20"/>
          <w:lang w:val="en-GB" w:eastAsia="en-US"/>
        </w:rPr>
        <w:t xml:space="preserve">the </w:t>
      </w:r>
      <w:r w:rsidR="00D66DC8">
        <w:rPr>
          <w:rFonts w:eastAsia="Times New Roman" w:cs="Times New Roman"/>
          <w:b/>
          <w:kern w:val="0"/>
          <w:sz w:val="20"/>
          <w:szCs w:val="20"/>
          <w:lang w:val="en-GB" w:eastAsia="en-US"/>
        </w:rPr>
        <w:t>disabling/</w:t>
      </w:r>
      <w:r>
        <w:rPr>
          <w:rFonts w:eastAsia="Times New Roman" w:cs="Times New Roman"/>
          <w:b/>
          <w:kern w:val="0"/>
          <w:sz w:val="20"/>
          <w:szCs w:val="20"/>
          <w:lang w:val="en-GB" w:eastAsia="en-US"/>
        </w:rPr>
        <w:t>suspending of the RNA</w:t>
      </w:r>
      <w:r w:rsidR="008730FB">
        <w:rPr>
          <w:rFonts w:eastAsia="Times New Roman" w:cs="Times New Roman"/>
          <w:b/>
          <w:kern w:val="0"/>
          <w:sz w:val="20"/>
          <w:szCs w:val="20"/>
          <w:lang w:val="en-GB" w:eastAsia="en-US"/>
        </w:rPr>
        <w:t>U procedure for R18 UEs.</w:t>
      </w:r>
    </w:p>
    <w:p w14:paraId="6E45A403" w14:textId="77777777" w:rsidR="00090DB3" w:rsidRPr="00090DB3" w:rsidRDefault="00090DB3" w:rsidP="00090DB3">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p>
    <w:p w14:paraId="4A8D4A8A" w14:textId="7E97436A" w:rsidR="00090DB3" w:rsidRDefault="00090DB3" w:rsidP="00671508">
      <w:pPr>
        <w:pStyle w:val="21"/>
        <w:rPr>
          <w:rFonts w:ascii="Times New Roman" w:eastAsiaTheme="minorEastAsia" w:hAnsi="Times New Roman"/>
          <w:sz w:val="28"/>
          <w:szCs w:val="28"/>
          <w:lang w:eastAsia="zh-CN"/>
        </w:rPr>
      </w:pPr>
      <w:r>
        <w:rPr>
          <w:rFonts w:ascii="Times New Roman" w:eastAsiaTheme="minorEastAsia" w:hAnsi="Times New Roman"/>
          <w:sz w:val="28"/>
          <w:szCs w:val="28"/>
          <w:lang w:eastAsia="zh-CN"/>
        </w:rPr>
        <w:t>2.</w:t>
      </w:r>
      <w:r w:rsidR="00AE16BB">
        <w:rPr>
          <w:rFonts w:ascii="Times New Roman" w:eastAsiaTheme="minorEastAsia" w:hAnsi="Times New Roman"/>
          <w:sz w:val="28"/>
          <w:szCs w:val="28"/>
          <w:lang w:eastAsia="zh-CN"/>
        </w:rPr>
        <w:t>1</w:t>
      </w:r>
      <w:r>
        <w:rPr>
          <w:rFonts w:ascii="Times New Roman" w:eastAsiaTheme="minorEastAsia" w:hAnsi="Times New Roman"/>
          <w:sz w:val="28"/>
          <w:szCs w:val="28"/>
          <w:lang w:eastAsia="zh-CN"/>
        </w:rPr>
        <w:t xml:space="preserve">.2 </w:t>
      </w:r>
      <w:r w:rsidR="00781BE3">
        <w:rPr>
          <w:rFonts w:ascii="Times New Roman" w:eastAsiaTheme="minorEastAsia" w:hAnsi="Times New Roman"/>
          <w:sz w:val="28"/>
          <w:szCs w:val="28"/>
          <w:lang w:eastAsia="zh-CN"/>
        </w:rPr>
        <w:t xml:space="preserve">Legacy </w:t>
      </w:r>
      <w:r>
        <w:rPr>
          <w:rFonts w:ascii="Times New Roman" w:eastAsiaTheme="minorEastAsia" w:hAnsi="Times New Roman"/>
          <w:sz w:val="28"/>
          <w:szCs w:val="28"/>
          <w:lang w:eastAsia="zh-CN"/>
        </w:rPr>
        <w:t xml:space="preserve">ANR </w:t>
      </w:r>
      <w:r w:rsidR="00781BE3">
        <w:rPr>
          <w:rFonts w:ascii="Times New Roman" w:eastAsiaTheme="minorEastAsia" w:hAnsi="Times New Roman"/>
          <w:sz w:val="28"/>
          <w:szCs w:val="28"/>
          <w:lang w:eastAsia="zh-CN"/>
        </w:rPr>
        <w:t>impacted by mobile IAB</w:t>
      </w:r>
    </w:p>
    <w:p w14:paraId="209C3D19" w14:textId="1D1D056F" w:rsidR="009A20B6" w:rsidRPr="009A20B6" w:rsidRDefault="009A20B6" w:rsidP="009A20B6">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sidRPr="009A20B6">
        <w:rPr>
          <w:rFonts w:eastAsia="宋体" w:cs="Times New Roman"/>
          <w:kern w:val="0"/>
          <w:sz w:val="20"/>
          <w:szCs w:val="20"/>
          <w:lang w:val="en-GB"/>
        </w:rPr>
        <w:t xml:space="preserve">The following ANR </w:t>
      </w:r>
      <w:r w:rsidR="00B96204">
        <w:rPr>
          <w:rFonts w:eastAsia="宋体" w:cs="Times New Roman"/>
          <w:kern w:val="0"/>
          <w:sz w:val="20"/>
          <w:szCs w:val="20"/>
          <w:lang w:val="en-GB"/>
        </w:rPr>
        <w:t xml:space="preserve">function mentioned in TS 38.300 </w:t>
      </w:r>
      <w:r w:rsidR="00AE16BB">
        <w:rPr>
          <w:rFonts w:eastAsia="宋体" w:cs="Times New Roman"/>
          <w:kern w:val="0"/>
          <w:sz w:val="20"/>
          <w:szCs w:val="20"/>
          <w:lang w:val="en-GB"/>
        </w:rPr>
        <w:fldChar w:fldCharType="begin"/>
      </w:r>
      <w:r w:rsidR="00AE16BB">
        <w:rPr>
          <w:rFonts w:eastAsia="宋体" w:cs="Times New Roman"/>
          <w:kern w:val="0"/>
          <w:sz w:val="20"/>
          <w:szCs w:val="20"/>
          <w:lang w:val="en-GB"/>
        </w:rPr>
        <w:instrText xml:space="preserve"> REF _Ref130804587 \r \h </w:instrText>
      </w:r>
      <w:r w:rsidR="00AE16BB">
        <w:rPr>
          <w:rFonts w:eastAsia="宋体" w:cs="Times New Roman"/>
          <w:kern w:val="0"/>
          <w:sz w:val="20"/>
          <w:szCs w:val="20"/>
          <w:lang w:val="en-GB"/>
        </w:rPr>
      </w:r>
      <w:r w:rsidR="00AE16BB">
        <w:rPr>
          <w:rFonts w:eastAsia="宋体" w:cs="Times New Roman"/>
          <w:kern w:val="0"/>
          <w:sz w:val="20"/>
          <w:szCs w:val="20"/>
          <w:lang w:val="en-GB"/>
        </w:rPr>
        <w:fldChar w:fldCharType="separate"/>
      </w:r>
      <w:r w:rsidR="00AE16BB">
        <w:rPr>
          <w:rFonts w:eastAsia="宋体" w:cs="Times New Roman"/>
          <w:kern w:val="0"/>
          <w:sz w:val="20"/>
          <w:szCs w:val="20"/>
          <w:lang w:val="en-GB"/>
        </w:rPr>
        <w:t>[4]</w:t>
      </w:r>
      <w:r w:rsidR="00AE16BB">
        <w:rPr>
          <w:rFonts w:eastAsia="宋体" w:cs="Times New Roman"/>
          <w:kern w:val="0"/>
          <w:sz w:val="20"/>
          <w:szCs w:val="20"/>
          <w:lang w:val="en-GB"/>
        </w:rPr>
        <w:fldChar w:fldCharType="end"/>
      </w:r>
      <w:r w:rsidRPr="009A20B6">
        <w:rPr>
          <w:rFonts w:eastAsia="宋体" w:cs="Times New Roman"/>
          <w:kern w:val="0"/>
          <w:sz w:val="20"/>
          <w:szCs w:val="20"/>
          <w:lang w:val="en-GB"/>
        </w:rPr>
        <w:t xml:space="preserve"> can be applied to PCI collision prediction and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9A20B6" w:rsidRPr="00375BFF" w14:paraId="13FE19F9" w14:textId="77777777" w:rsidTr="00B760F9">
        <w:tc>
          <w:tcPr>
            <w:tcW w:w="9855" w:type="dxa"/>
            <w:shd w:val="clear" w:color="auto" w:fill="auto"/>
          </w:tcPr>
          <w:p w14:paraId="24E0B6C2" w14:textId="77777777" w:rsidR="009A20B6" w:rsidRPr="00B96204" w:rsidRDefault="009A20B6" w:rsidP="00B760F9">
            <w:pPr>
              <w:rPr>
                <w:sz w:val="20"/>
                <w:szCs w:val="20"/>
                <w:lang w:eastAsia="ja-JP"/>
              </w:rPr>
            </w:pPr>
            <w:r w:rsidRPr="00B96204">
              <w:rPr>
                <w:sz w:val="20"/>
                <w:szCs w:val="20"/>
                <w:lang w:eastAsia="ja-JP"/>
              </w:rPr>
              <w:t xml:space="preserve">The ANR function resides in the gNB and manages the Neighbour Cell Relation Table (NCRT). Located within ANR, the </w:t>
            </w:r>
            <w:r w:rsidRPr="00B96204">
              <w:rPr>
                <w:sz w:val="20"/>
                <w:szCs w:val="20"/>
                <w:highlight w:val="yellow"/>
                <w:lang w:eastAsia="ja-JP"/>
              </w:rPr>
              <w:t>Neighbour Detection Function finds new neighbours and adds them to the NCRT</w:t>
            </w:r>
            <w:r w:rsidRPr="00B96204">
              <w:rPr>
                <w:sz w:val="20"/>
                <w:szCs w:val="20"/>
                <w:lang w:eastAsia="ja-JP"/>
              </w:rPr>
              <w:t>. ANR also contains the Neighbour Removal Function which removes outdated NCRs. The Neighbour Detection Function and the Neighbour Removal Function are implementation specific.</w:t>
            </w:r>
          </w:p>
          <w:p w14:paraId="5BCFFFAD" w14:textId="77777777" w:rsidR="009A20B6" w:rsidRPr="00B96204" w:rsidRDefault="009A20B6" w:rsidP="00B760F9">
            <w:pPr>
              <w:rPr>
                <w:sz w:val="20"/>
                <w:szCs w:val="20"/>
                <w:lang w:eastAsia="ja-JP"/>
              </w:rPr>
            </w:pPr>
            <w:r w:rsidRPr="00B96204">
              <w:rPr>
                <w:sz w:val="20"/>
                <w:szCs w:val="20"/>
                <w:lang w:eastAsia="ja-JP"/>
              </w:rPr>
              <w:t>An existing NCR from a source cell to a target cell means that gNB controlling the source cell:</w:t>
            </w:r>
          </w:p>
          <w:p w14:paraId="55906976" w14:textId="77777777" w:rsidR="009A20B6" w:rsidRPr="00B96204" w:rsidRDefault="009A20B6" w:rsidP="00B760F9">
            <w:pPr>
              <w:ind w:left="568" w:hanging="284"/>
              <w:rPr>
                <w:sz w:val="20"/>
                <w:szCs w:val="20"/>
                <w:lang w:eastAsia="ja-JP"/>
              </w:rPr>
            </w:pPr>
            <w:proofErr w:type="gramStart"/>
            <w:r w:rsidRPr="00B96204">
              <w:rPr>
                <w:sz w:val="20"/>
                <w:szCs w:val="20"/>
                <w:lang w:eastAsia="ja-JP"/>
              </w:rPr>
              <w:t>a</w:t>
            </w:r>
            <w:proofErr w:type="gramEnd"/>
            <w:r w:rsidRPr="00B96204">
              <w:rPr>
                <w:sz w:val="20"/>
                <w:szCs w:val="20"/>
                <w:lang w:eastAsia="ja-JP"/>
              </w:rPr>
              <w:t>)</w:t>
            </w:r>
            <w:r w:rsidRPr="00B96204">
              <w:rPr>
                <w:sz w:val="20"/>
                <w:szCs w:val="20"/>
                <w:lang w:eastAsia="ja-JP"/>
              </w:rPr>
              <w:tab/>
            </w:r>
            <w:r w:rsidRPr="00B96204">
              <w:rPr>
                <w:sz w:val="20"/>
                <w:szCs w:val="20"/>
                <w:highlight w:val="yellow"/>
                <w:lang w:eastAsia="ja-JP"/>
              </w:rPr>
              <w:t>Knows the global and physical IDs (e.g. NR CGI/NR PCI, ECGI/PCI) of the target cell</w:t>
            </w:r>
            <w:r w:rsidRPr="00B96204">
              <w:rPr>
                <w:sz w:val="20"/>
                <w:szCs w:val="20"/>
                <w:lang w:eastAsia="ja-JP"/>
              </w:rPr>
              <w:t>.</w:t>
            </w:r>
          </w:p>
          <w:p w14:paraId="202AB700" w14:textId="77777777" w:rsidR="009A20B6" w:rsidRPr="00B96204" w:rsidRDefault="009A20B6" w:rsidP="00B760F9">
            <w:pPr>
              <w:ind w:left="568" w:hanging="284"/>
              <w:rPr>
                <w:sz w:val="20"/>
                <w:szCs w:val="20"/>
                <w:lang w:eastAsia="ja-JP"/>
              </w:rPr>
            </w:pPr>
            <w:r w:rsidRPr="00B96204">
              <w:rPr>
                <w:sz w:val="20"/>
                <w:szCs w:val="20"/>
                <w:lang w:eastAsia="ja-JP"/>
              </w:rPr>
              <w:t>b)</w:t>
            </w:r>
            <w:r w:rsidRPr="00B96204">
              <w:rPr>
                <w:sz w:val="20"/>
                <w:szCs w:val="20"/>
                <w:lang w:eastAsia="ja-JP"/>
              </w:rPr>
              <w:tab/>
              <w:t>Has an entry in the NCRT for the source cell identifying the target cell.</w:t>
            </w:r>
          </w:p>
          <w:p w14:paraId="21BB3A64" w14:textId="77777777" w:rsidR="009A20B6" w:rsidRPr="00B96204" w:rsidRDefault="009A20B6" w:rsidP="00B760F9">
            <w:pPr>
              <w:ind w:left="568" w:hanging="284"/>
              <w:rPr>
                <w:sz w:val="20"/>
                <w:szCs w:val="20"/>
                <w:lang w:eastAsia="ja-JP"/>
              </w:rPr>
            </w:pPr>
            <w:r w:rsidRPr="00B96204">
              <w:rPr>
                <w:sz w:val="20"/>
                <w:szCs w:val="20"/>
                <w:lang w:eastAsia="ja-JP"/>
              </w:rPr>
              <w:t>c)</w:t>
            </w:r>
            <w:r w:rsidRPr="00B96204">
              <w:rPr>
                <w:sz w:val="20"/>
                <w:szCs w:val="20"/>
                <w:lang w:eastAsia="ja-JP"/>
              </w:rPr>
              <w:tab/>
              <w:t>Has the attributes in this NCRT entry defined, either by OAM or set to default values.</w:t>
            </w:r>
          </w:p>
          <w:p w14:paraId="26BBDB6E" w14:textId="77777777" w:rsidR="009A20B6" w:rsidRPr="00B96204" w:rsidRDefault="009A20B6" w:rsidP="00B760F9">
            <w:pPr>
              <w:rPr>
                <w:sz w:val="20"/>
                <w:szCs w:val="20"/>
                <w:lang w:eastAsia="ja-JP"/>
              </w:rPr>
            </w:pPr>
            <w:r w:rsidRPr="00B96204">
              <w:rPr>
                <w:sz w:val="20"/>
                <w:szCs w:val="20"/>
                <w:lang w:eastAsia="ja-JP"/>
              </w:rPr>
              <w:t>NCRs are cell-to-cell relations, while an Xn link is set up between two gNBs. Neighbour Cell Relations are unidirectional, while an Xn link is bidirectional.</w:t>
            </w:r>
          </w:p>
          <w:p w14:paraId="0FDDE148" w14:textId="77777777" w:rsidR="009A20B6" w:rsidRPr="00B96204" w:rsidRDefault="009A20B6" w:rsidP="00B760F9">
            <w:pPr>
              <w:keepLines/>
              <w:ind w:left="1135" w:hanging="851"/>
              <w:rPr>
                <w:sz w:val="20"/>
                <w:szCs w:val="20"/>
                <w:lang w:eastAsia="ja-JP"/>
              </w:rPr>
            </w:pPr>
            <w:r w:rsidRPr="00B96204">
              <w:rPr>
                <w:sz w:val="20"/>
                <w:szCs w:val="20"/>
                <w:lang w:eastAsia="ja-JP"/>
              </w:rPr>
              <w:t>NOTE:</w:t>
            </w:r>
            <w:r w:rsidRPr="00B96204">
              <w:rPr>
                <w:sz w:val="20"/>
                <w:szCs w:val="20"/>
                <w:lang w:eastAsia="ja-JP"/>
              </w:rPr>
              <w:tab/>
              <w:t>The neighbour information exchange, which occurs during the Xn Setup procedure or in the gNB Configuration Update procedure, may be used for ANR purpose.</w:t>
            </w:r>
          </w:p>
          <w:p w14:paraId="4E184439" w14:textId="77777777" w:rsidR="009A20B6" w:rsidRPr="00375BFF" w:rsidRDefault="009A20B6" w:rsidP="00B760F9">
            <w:pPr>
              <w:rPr>
                <w:rFonts w:eastAsia="Wingdings"/>
                <w:lang w:eastAsia="ja-JP"/>
              </w:rPr>
            </w:pPr>
            <w:r w:rsidRPr="00B96204">
              <w:rPr>
                <w:sz w:val="20"/>
                <w:szCs w:val="20"/>
                <w:lang w:eastAsia="ja-JP"/>
              </w:rPr>
              <w:t>The ANR function also allows OAM to manage the NCRT. OAM can add and delete NCRs. It can also change the attributes of the NCRT. The OAM system is informed about changes in the NCRT.</w:t>
            </w:r>
          </w:p>
        </w:tc>
      </w:tr>
    </w:tbl>
    <w:p w14:paraId="16372214" w14:textId="77777777" w:rsidR="009A20B6" w:rsidRPr="00375BFF" w:rsidRDefault="009A20B6" w:rsidP="009A20B6"/>
    <w:p w14:paraId="5C230AB8" w14:textId="0717C014" w:rsidR="009A20B6" w:rsidRPr="009A20B6" w:rsidRDefault="009A20B6" w:rsidP="00BC1AEF">
      <w:pPr>
        <w:jc w:val="left"/>
        <w:rPr>
          <w:rFonts w:eastAsia="宋体" w:cs="Times New Roman"/>
          <w:kern w:val="0"/>
          <w:sz w:val="20"/>
          <w:szCs w:val="20"/>
          <w:lang w:val="en-GB"/>
        </w:rPr>
      </w:pPr>
      <w:r w:rsidRPr="009A20B6">
        <w:rPr>
          <w:rFonts w:eastAsia="宋体" w:cs="Times New Roman"/>
          <w:kern w:val="0"/>
          <w:sz w:val="20"/>
          <w:szCs w:val="20"/>
          <w:lang w:val="en-GB"/>
        </w:rPr>
        <w:t>When a possible PCI conflict is detected, the gNB may update the PCI based on the maintained NCRT. However, things</w:t>
      </w:r>
      <w:r w:rsidR="00560950">
        <w:rPr>
          <w:rFonts w:eastAsia="宋体" w:cs="Times New Roman"/>
          <w:kern w:val="0"/>
          <w:sz w:val="20"/>
          <w:szCs w:val="20"/>
          <w:lang w:val="en-GB"/>
        </w:rPr>
        <w:t xml:space="preserve"> may be different in the mobile-</w:t>
      </w:r>
      <w:r w:rsidRPr="009A20B6">
        <w:rPr>
          <w:rFonts w:eastAsia="宋体" w:cs="Times New Roman"/>
          <w:kern w:val="0"/>
          <w:sz w:val="20"/>
          <w:szCs w:val="20"/>
          <w:lang w:val="en-GB"/>
        </w:rPr>
        <w:t xml:space="preserve">IAB cell scenario where IAB cells may appear and disappear from the neighbourhood very frequently. The ANR function thus requires frequent NCRT updates, resulting in network maintenance overheads. Since the </w:t>
      </w:r>
      <w:r w:rsidR="00AE16BB" w:rsidRPr="009A20B6">
        <w:rPr>
          <w:rFonts w:eastAsia="宋体" w:cs="Times New Roman"/>
          <w:kern w:val="0"/>
          <w:sz w:val="20"/>
          <w:szCs w:val="20"/>
          <w:lang w:val="en-GB"/>
        </w:rPr>
        <w:t>neighbouring</w:t>
      </w:r>
      <w:r w:rsidRPr="009A20B6">
        <w:rPr>
          <w:rFonts w:eastAsia="宋体" w:cs="Times New Roman"/>
          <w:kern w:val="0"/>
          <w:sz w:val="20"/>
          <w:szCs w:val="20"/>
          <w:lang w:val="en-GB"/>
        </w:rPr>
        <w:t xml:space="preserve"> cell info is obtained from the UE measurement report, one possible method to relieve the overhead may be that the UE indicates that the </w:t>
      </w:r>
      <w:r w:rsidR="00AE16BB" w:rsidRPr="009A20B6">
        <w:rPr>
          <w:rFonts w:eastAsia="宋体" w:cs="Times New Roman"/>
          <w:kern w:val="0"/>
          <w:sz w:val="20"/>
          <w:szCs w:val="20"/>
          <w:lang w:val="en-GB"/>
        </w:rPr>
        <w:t>neighbouring</w:t>
      </w:r>
      <w:r w:rsidR="00560950">
        <w:rPr>
          <w:rFonts w:eastAsia="宋体" w:cs="Times New Roman"/>
          <w:kern w:val="0"/>
          <w:sz w:val="20"/>
          <w:szCs w:val="20"/>
          <w:lang w:val="en-GB"/>
        </w:rPr>
        <w:t xml:space="preserve"> cell is a mobile-</w:t>
      </w:r>
      <w:r w:rsidRPr="009A20B6">
        <w:rPr>
          <w:rFonts w:eastAsia="宋体" w:cs="Times New Roman"/>
          <w:kern w:val="0"/>
          <w:sz w:val="20"/>
          <w:szCs w:val="20"/>
          <w:lang w:val="en-GB"/>
        </w:rPr>
        <w:t xml:space="preserve">IAB cell </w:t>
      </w:r>
      <w:r w:rsidR="00560950">
        <w:rPr>
          <w:rFonts w:eastAsia="宋体" w:cs="Times New Roman"/>
          <w:kern w:val="0"/>
          <w:sz w:val="20"/>
          <w:szCs w:val="20"/>
          <w:lang w:val="en-GB"/>
        </w:rPr>
        <w:t>(so that NW can omit the mobile-</w:t>
      </w:r>
      <w:r w:rsidRPr="009A20B6">
        <w:rPr>
          <w:rFonts w:eastAsia="宋体" w:cs="Times New Roman"/>
          <w:kern w:val="0"/>
          <w:sz w:val="20"/>
          <w:szCs w:val="20"/>
          <w:lang w:val="en-GB"/>
        </w:rPr>
        <w:t>IAB cell or do some specific handling for the NCRT update), or UE si</w:t>
      </w:r>
      <w:r w:rsidR="00560950">
        <w:rPr>
          <w:rFonts w:eastAsia="宋体" w:cs="Times New Roman"/>
          <w:kern w:val="0"/>
          <w:sz w:val="20"/>
          <w:szCs w:val="20"/>
          <w:lang w:val="en-GB"/>
        </w:rPr>
        <w:t>mply skips reporting the mobile-</w:t>
      </w:r>
      <w:r w:rsidRPr="009A20B6">
        <w:rPr>
          <w:rFonts w:eastAsia="宋体" w:cs="Times New Roman"/>
          <w:kern w:val="0"/>
          <w:sz w:val="20"/>
          <w:szCs w:val="20"/>
          <w:lang w:val="en-GB"/>
        </w:rPr>
        <w:t>IAB cell.</w:t>
      </w:r>
    </w:p>
    <w:p w14:paraId="475F0A30" w14:textId="77777777" w:rsidR="009A20B6" w:rsidRPr="009A20B6" w:rsidRDefault="009A20B6" w:rsidP="00BC1AEF">
      <w:pPr>
        <w:jc w:val="left"/>
        <w:rPr>
          <w:rFonts w:eastAsia="宋体" w:cs="Times New Roman"/>
          <w:kern w:val="0"/>
          <w:sz w:val="20"/>
          <w:szCs w:val="20"/>
          <w:lang w:val="en-GB"/>
        </w:rPr>
      </w:pPr>
      <w:r w:rsidRPr="009A20B6">
        <w:rPr>
          <w:rFonts w:eastAsia="宋体" w:cs="Times New Roman"/>
          <w:kern w:val="0"/>
          <w:sz w:val="20"/>
          <w:szCs w:val="20"/>
          <w:lang w:val="en-GB"/>
        </w:rPr>
        <w:t>Therefore, it is proposed,</w:t>
      </w:r>
    </w:p>
    <w:p w14:paraId="2416A902" w14:textId="0C0235F8" w:rsidR="009A20B6" w:rsidRPr="00D14008" w:rsidRDefault="00D14008" w:rsidP="00D14008">
      <w:pPr>
        <w:widowControl/>
        <w:spacing w:after="180"/>
        <w:jc w:val="left"/>
        <w:rPr>
          <w:rFonts w:eastAsia="Times New Roman" w:cs="Times New Roman"/>
          <w:b/>
          <w:kern w:val="0"/>
          <w:sz w:val="20"/>
          <w:szCs w:val="20"/>
          <w:lang w:val="en-GB" w:eastAsia="en-US"/>
        </w:rPr>
      </w:pPr>
      <w:r>
        <w:rPr>
          <w:rFonts w:eastAsia="Times New Roman" w:cs="Times New Roman"/>
          <w:b/>
          <w:kern w:val="0"/>
          <w:sz w:val="20"/>
          <w:szCs w:val="20"/>
          <w:lang w:val="en-GB" w:eastAsia="en-US"/>
        </w:rPr>
        <w:lastRenderedPageBreak/>
        <w:t xml:space="preserve">Proposal </w:t>
      </w:r>
      <w:r w:rsidR="00AE16BB">
        <w:rPr>
          <w:rFonts w:eastAsia="Times New Roman" w:cs="Times New Roman"/>
          <w:b/>
          <w:kern w:val="0"/>
          <w:sz w:val="20"/>
          <w:szCs w:val="20"/>
          <w:lang w:val="en-GB" w:eastAsia="en-US"/>
        </w:rPr>
        <w:t>3</w:t>
      </w:r>
      <w:r w:rsidR="009A20B6" w:rsidRPr="00D14008">
        <w:rPr>
          <w:rFonts w:eastAsia="Times New Roman" w:cs="Times New Roman"/>
          <w:b/>
          <w:kern w:val="0"/>
          <w:sz w:val="20"/>
          <w:szCs w:val="20"/>
          <w:lang w:val="en-GB" w:eastAsia="en-US"/>
        </w:rPr>
        <w:t xml:space="preserve">: </w:t>
      </w:r>
      <w:r w:rsidR="00AE1617">
        <w:rPr>
          <w:rFonts w:eastAsia="Times New Roman" w:cs="Times New Roman"/>
          <w:b/>
          <w:kern w:val="0"/>
          <w:sz w:val="20"/>
          <w:szCs w:val="20"/>
          <w:lang w:val="en-GB" w:eastAsia="en-US"/>
        </w:rPr>
        <w:t>For</w:t>
      </w:r>
      <w:r w:rsidR="00AE1617" w:rsidRPr="00D14008">
        <w:rPr>
          <w:rFonts w:eastAsia="Times New Roman" w:cs="Times New Roman"/>
          <w:b/>
          <w:kern w:val="0"/>
          <w:sz w:val="20"/>
          <w:szCs w:val="20"/>
          <w:lang w:val="en-GB" w:eastAsia="en-US"/>
        </w:rPr>
        <w:t xml:space="preserve"> </w:t>
      </w:r>
      <w:r w:rsidR="009A20B6" w:rsidRPr="00D14008">
        <w:rPr>
          <w:rFonts w:eastAsia="Times New Roman" w:cs="Times New Roman"/>
          <w:b/>
          <w:kern w:val="0"/>
          <w:sz w:val="20"/>
          <w:szCs w:val="20"/>
          <w:lang w:val="en-GB" w:eastAsia="en-US"/>
        </w:rPr>
        <w:t>ANR feature, RAN2 to discuss the following handlings to avoid frequent NCRT update</w:t>
      </w:r>
      <w:r w:rsidR="00560950">
        <w:rPr>
          <w:rFonts w:eastAsia="Times New Roman" w:cs="Times New Roman"/>
          <w:b/>
          <w:kern w:val="0"/>
          <w:sz w:val="20"/>
          <w:szCs w:val="20"/>
          <w:lang w:val="en-GB" w:eastAsia="en-US"/>
        </w:rPr>
        <w:t>, considering that the mobile-</w:t>
      </w:r>
      <w:r w:rsidR="009A20B6" w:rsidRPr="00D14008">
        <w:rPr>
          <w:rFonts w:eastAsia="Times New Roman" w:cs="Times New Roman"/>
          <w:b/>
          <w:kern w:val="0"/>
          <w:sz w:val="20"/>
          <w:szCs w:val="20"/>
          <w:lang w:val="en-GB" w:eastAsia="en-US"/>
        </w:rPr>
        <w:t>IAB cell may appear or disappear from the neighbour very frequently:</w:t>
      </w:r>
    </w:p>
    <w:p w14:paraId="145E75D7" w14:textId="7D8BE1E2" w:rsidR="009A20B6" w:rsidRPr="00D14008" w:rsidRDefault="009A20B6" w:rsidP="005B3AEA">
      <w:pPr>
        <w:pStyle w:val="af4"/>
        <w:numPr>
          <w:ilvl w:val="0"/>
          <w:numId w:val="15"/>
        </w:numPr>
        <w:spacing w:after="180"/>
        <w:ind w:leftChars="0"/>
        <w:jc w:val="left"/>
        <w:rPr>
          <w:rFonts w:eastAsia="Times New Roman"/>
          <w:b/>
          <w:sz w:val="20"/>
          <w:szCs w:val="20"/>
          <w:lang w:eastAsia="en-US"/>
        </w:rPr>
      </w:pPr>
      <w:r w:rsidRPr="00D14008">
        <w:rPr>
          <w:rFonts w:eastAsia="Times New Roman"/>
          <w:b/>
          <w:sz w:val="20"/>
          <w:szCs w:val="20"/>
          <w:lang w:eastAsia="en-US"/>
        </w:rPr>
        <w:t>UE indicates whether a neighbour cell is a</w:t>
      </w:r>
      <w:r w:rsidR="00560950">
        <w:rPr>
          <w:rFonts w:eastAsia="Times New Roman"/>
          <w:b/>
          <w:sz w:val="20"/>
          <w:szCs w:val="20"/>
          <w:lang w:eastAsia="en-US"/>
        </w:rPr>
        <w:t xml:space="preserve"> mobile-</w:t>
      </w:r>
      <w:r w:rsidRPr="00D14008">
        <w:rPr>
          <w:rFonts w:eastAsia="Times New Roman"/>
          <w:b/>
          <w:sz w:val="20"/>
          <w:szCs w:val="20"/>
          <w:lang w:eastAsia="en-US"/>
        </w:rPr>
        <w:t>IAB cell, or</w:t>
      </w:r>
    </w:p>
    <w:p w14:paraId="24227EC3" w14:textId="00FA4508" w:rsidR="008F4142" w:rsidRDefault="009A20B6" w:rsidP="005B3AEA">
      <w:pPr>
        <w:pStyle w:val="af4"/>
        <w:numPr>
          <w:ilvl w:val="0"/>
          <w:numId w:val="15"/>
        </w:numPr>
        <w:spacing w:after="180"/>
        <w:ind w:leftChars="0"/>
        <w:jc w:val="left"/>
        <w:rPr>
          <w:rFonts w:eastAsia="Times New Roman"/>
          <w:b/>
          <w:sz w:val="20"/>
          <w:szCs w:val="20"/>
          <w:lang w:eastAsia="en-US"/>
        </w:rPr>
      </w:pPr>
      <w:r w:rsidRPr="00D14008">
        <w:rPr>
          <w:rFonts w:eastAsia="Times New Roman"/>
          <w:b/>
          <w:sz w:val="20"/>
          <w:szCs w:val="20"/>
          <w:lang w:eastAsia="en-US"/>
        </w:rPr>
        <w:t>UE just skips reporting the mobile-IAB cell</w:t>
      </w:r>
      <w:r w:rsidR="005F0B61">
        <w:rPr>
          <w:rFonts w:eastAsia="Times New Roman"/>
          <w:b/>
          <w:sz w:val="20"/>
          <w:szCs w:val="20"/>
          <w:lang w:eastAsia="en-US"/>
        </w:rPr>
        <w:t>(s)</w:t>
      </w:r>
      <w:r w:rsidRPr="00D14008">
        <w:rPr>
          <w:rFonts w:eastAsia="Times New Roman"/>
          <w:b/>
          <w:sz w:val="20"/>
          <w:szCs w:val="20"/>
          <w:lang w:eastAsia="en-US"/>
        </w:rPr>
        <w:t>.</w:t>
      </w:r>
    </w:p>
    <w:p w14:paraId="0095CB7E" w14:textId="30E15E6A" w:rsidR="00AE16BB" w:rsidRDefault="00AE16BB" w:rsidP="00AE16BB">
      <w:pPr>
        <w:pStyle w:val="2"/>
        <w:rPr>
          <w:rFonts w:ascii="Times New Roman" w:hAnsi="Times New Roman"/>
        </w:rPr>
      </w:pPr>
      <w:r>
        <w:rPr>
          <w:rFonts w:ascii="Times New Roman" w:hAnsi="Times New Roman"/>
        </w:rPr>
        <w:t>2.2</w:t>
      </w:r>
      <w:r w:rsidRPr="007D59D8">
        <w:rPr>
          <w:rFonts w:ascii="Times New Roman" w:hAnsi="Times New Roman"/>
        </w:rPr>
        <w:t xml:space="preserve"> </w:t>
      </w:r>
      <w:r w:rsidRPr="00AE16BB">
        <w:rPr>
          <w:rFonts w:ascii="Times New Roman" w:hAnsi="Times New Roman"/>
        </w:rPr>
        <w:t>BAP impacts</w:t>
      </w:r>
    </w:p>
    <w:p w14:paraId="46790587" w14:textId="1C1189DC" w:rsidR="008F2D3B" w:rsidRDefault="00FF587C" w:rsidP="00FF587C">
      <w:pPr>
        <w:spacing w:after="180"/>
        <w:jc w:val="center"/>
        <w:rPr>
          <w:rFonts w:eastAsia="Times New Roman" w:cs="Times New Roman"/>
          <w:b/>
          <w:kern w:val="0"/>
          <w:sz w:val="20"/>
          <w:szCs w:val="20"/>
          <w:lang w:val="en-GB" w:eastAsia="en-US"/>
        </w:rPr>
      </w:pPr>
      <w:r w:rsidRPr="007A1658">
        <w:rPr>
          <w:noProof/>
        </w:rPr>
        <w:drawing>
          <wp:inline distT="0" distB="0" distL="0" distR="0" wp14:anchorId="67E28620" wp14:editId="3A516766">
            <wp:extent cx="5826011" cy="1992652"/>
            <wp:effectExtent l="0" t="0" r="0" b="0"/>
            <wp:docPr id="5" name="图片 5" descr="C:\Users\s00455255\Desktop\页-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00455255\Desktop\页-1.pn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r="22701"/>
                    <a:stretch/>
                  </pic:blipFill>
                  <pic:spPr bwMode="auto">
                    <a:xfrm>
                      <a:off x="0" y="0"/>
                      <a:ext cx="5854235" cy="2002305"/>
                    </a:xfrm>
                    <a:prstGeom prst="rect">
                      <a:avLst/>
                    </a:prstGeom>
                    <a:noFill/>
                    <a:ln>
                      <a:noFill/>
                    </a:ln>
                    <a:extLst>
                      <a:ext uri="{53640926-AAD7-44D8-BBD7-CCE9431645EC}">
                        <a14:shadowObscured xmlns:a14="http://schemas.microsoft.com/office/drawing/2010/main"/>
                      </a:ext>
                    </a:extLst>
                  </pic:spPr>
                </pic:pic>
              </a:graphicData>
            </a:graphic>
          </wp:inline>
        </w:drawing>
      </w:r>
    </w:p>
    <w:p w14:paraId="1F64A04C" w14:textId="2C8FC393" w:rsidR="00FF587C" w:rsidRDefault="00FF587C" w:rsidP="00FF587C">
      <w:pPr>
        <w:widowControl/>
        <w:overflowPunct w:val="0"/>
        <w:autoSpaceDE w:val="0"/>
        <w:autoSpaceDN w:val="0"/>
        <w:adjustRightInd w:val="0"/>
        <w:spacing w:after="120" w:line="300" w:lineRule="auto"/>
        <w:jc w:val="center"/>
        <w:textAlignment w:val="baseline"/>
        <w:rPr>
          <w:rFonts w:eastAsia="宋体" w:cs="Times New Roman"/>
          <w:kern w:val="0"/>
          <w:sz w:val="20"/>
          <w:szCs w:val="20"/>
          <w:lang w:val="en-GB"/>
        </w:rPr>
      </w:pPr>
      <w:r>
        <w:rPr>
          <w:rFonts w:eastAsia="宋体" w:cs="Times New Roman" w:hint="eastAsia"/>
          <w:kern w:val="0"/>
          <w:sz w:val="20"/>
          <w:szCs w:val="20"/>
          <w:lang w:val="en-GB"/>
        </w:rPr>
        <w:t>F</w:t>
      </w:r>
      <w:r>
        <w:rPr>
          <w:rFonts w:eastAsia="宋体" w:cs="Times New Roman"/>
          <w:kern w:val="0"/>
          <w:sz w:val="20"/>
          <w:szCs w:val="20"/>
          <w:lang w:val="en-GB"/>
        </w:rPr>
        <w:t xml:space="preserve">igure 2. </w:t>
      </w:r>
      <w:r w:rsidR="00BC1AEF">
        <w:rPr>
          <w:rFonts w:eastAsia="宋体" w:cs="Times New Roman"/>
          <w:kern w:val="0"/>
          <w:sz w:val="20"/>
          <w:szCs w:val="20"/>
          <w:lang w:val="en-GB"/>
        </w:rPr>
        <w:t>F1 Connection Instances for R18 DU Migration</w:t>
      </w:r>
    </w:p>
    <w:p w14:paraId="45379F6C" w14:textId="6220A362" w:rsidR="008F2D3B" w:rsidRDefault="00BC1AEF" w:rsidP="00AE16BB">
      <w:pPr>
        <w:spacing w:after="180"/>
        <w:jc w:val="left"/>
        <w:rPr>
          <w:rFonts w:eastAsia="Times New Roman" w:cs="Times New Roman"/>
          <w:b/>
          <w:kern w:val="0"/>
          <w:sz w:val="20"/>
          <w:szCs w:val="20"/>
          <w:lang w:val="en-GB" w:eastAsia="en-US"/>
        </w:rPr>
      </w:pPr>
      <w:r w:rsidRPr="00BC1AEF">
        <w:rPr>
          <w:rFonts w:eastAsia="宋体" w:cs="Times New Roman"/>
          <w:kern w:val="0"/>
          <w:sz w:val="20"/>
          <w:szCs w:val="20"/>
          <w:lang w:val="en-GB"/>
        </w:rPr>
        <w:t xml:space="preserve">Different from </w:t>
      </w:r>
      <w:r>
        <w:rPr>
          <w:rFonts w:eastAsia="宋体" w:cs="Times New Roman"/>
          <w:kern w:val="0"/>
          <w:sz w:val="20"/>
          <w:szCs w:val="20"/>
          <w:lang w:val="en-GB"/>
        </w:rPr>
        <w:t xml:space="preserve">the </w:t>
      </w:r>
      <w:r w:rsidRPr="00BC1AEF">
        <w:rPr>
          <w:rFonts w:eastAsia="宋体" w:cs="Times New Roman"/>
          <w:kern w:val="0"/>
          <w:sz w:val="20"/>
          <w:szCs w:val="20"/>
          <w:lang w:val="en-GB"/>
        </w:rPr>
        <w:t xml:space="preserve">R17 partial migration/topology redundancy, of which only ONE F1AP connection exists for the boundary node, there exist TWO F1AP connections for the R18 mobile IAB-node terminating at different </w:t>
      </w:r>
      <w:r w:rsidR="006C2208">
        <w:rPr>
          <w:rFonts w:eastAsia="宋体" w:cs="Times New Roman"/>
          <w:kern w:val="0"/>
          <w:sz w:val="20"/>
          <w:szCs w:val="20"/>
          <w:lang w:val="en-GB"/>
        </w:rPr>
        <w:t>d</w:t>
      </w:r>
      <w:r w:rsidRPr="00BC1AEF">
        <w:rPr>
          <w:rFonts w:eastAsia="宋体" w:cs="Times New Roman"/>
          <w:kern w:val="0"/>
          <w:sz w:val="20"/>
          <w:szCs w:val="20"/>
          <w:lang w:val="en-GB"/>
        </w:rPr>
        <w:t>onor-CUs.</w:t>
      </w:r>
    </w:p>
    <w:p w14:paraId="01EBDD3C" w14:textId="1EBF5F5D" w:rsidR="008F2D3B" w:rsidRDefault="00BC1AEF" w:rsidP="00AE16BB">
      <w:pPr>
        <w:spacing w:after="180"/>
        <w:jc w:val="left"/>
        <w:rPr>
          <w:rFonts w:eastAsia="宋体" w:cs="Times New Roman"/>
          <w:kern w:val="0"/>
          <w:sz w:val="20"/>
          <w:szCs w:val="20"/>
          <w:lang w:val="en-GB"/>
        </w:rPr>
      </w:pPr>
      <w:r w:rsidRPr="00BC1AEF">
        <w:rPr>
          <w:rFonts w:eastAsia="宋体" w:cs="Times New Roman" w:hint="eastAsia"/>
          <w:kern w:val="0"/>
          <w:sz w:val="20"/>
          <w:szCs w:val="20"/>
          <w:lang w:val="en-GB"/>
        </w:rPr>
        <w:t>A</w:t>
      </w:r>
      <w:r w:rsidRPr="00BC1AEF">
        <w:rPr>
          <w:rFonts w:eastAsia="宋体" w:cs="Times New Roman"/>
          <w:kern w:val="0"/>
          <w:sz w:val="20"/>
          <w:szCs w:val="20"/>
          <w:lang w:val="en-GB"/>
        </w:rPr>
        <w:t xml:space="preserve">ccording to the </w:t>
      </w:r>
      <w:r>
        <w:rPr>
          <w:rFonts w:eastAsia="宋体" w:cs="Times New Roman"/>
          <w:kern w:val="0"/>
          <w:sz w:val="20"/>
          <w:szCs w:val="20"/>
          <w:lang w:val="en-GB"/>
        </w:rPr>
        <w:t xml:space="preserve">agreement </w:t>
      </w:r>
      <w:r w:rsidR="00A821D1">
        <w:rPr>
          <w:rFonts w:eastAsia="宋体" w:cs="Times New Roman"/>
          <w:kern w:val="0"/>
          <w:sz w:val="20"/>
          <w:szCs w:val="20"/>
          <w:lang w:val="en-GB"/>
        </w:rPr>
        <w:fldChar w:fldCharType="begin"/>
      </w:r>
      <w:r w:rsidR="00A821D1">
        <w:rPr>
          <w:rFonts w:eastAsia="宋体" w:cs="Times New Roman"/>
          <w:kern w:val="0"/>
          <w:sz w:val="20"/>
          <w:szCs w:val="20"/>
          <w:lang w:val="en-GB"/>
        </w:rPr>
        <w:instrText xml:space="preserve"> REF _Ref109308746 \r \h </w:instrText>
      </w:r>
      <w:r w:rsidR="00A821D1">
        <w:rPr>
          <w:rFonts w:eastAsia="宋体" w:cs="Times New Roman"/>
          <w:kern w:val="0"/>
          <w:sz w:val="20"/>
          <w:szCs w:val="20"/>
          <w:lang w:val="en-GB"/>
        </w:rPr>
      </w:r>
      <w:r w:rsidR="00A821D1">
        <w:rPr>
          <w:rFonts w:eastAsia="宋体" w:cs="Times New Roman"/>
          <w:kern w:val="0"/>
          <w:sz w:val="20"/>
          <w:szCs w:val="20"/>
          <w:lang w:val="en-GB"/>
        </w:rPr>
        <w:fldChar w:fldCharType="separate"/>
      </w:r>
      <w:r w:rsidR="00A821D1">
        <w:rPr>
          <w:rFonts w:eastAsia="宋体" w:cs="Times New Roman"/>
          <w:kern w:val="0"/>
          <w:sz w:val="20"/>
          <w:szCs w:val="20"/>
          <w:lang w:val="en-GB"/>
        </w:rPr>
        <w:t>[1]</w:t>
      </w:r>
      <w:r w:rsidR="00A821D1">
        <w:rPr>
          <w:rFonts w:eastAsia="宋体" w:cs="Times New Roman"/>
          <w:kern w:val="0"/>
          <w:sz w:val="20"/>
          <w:szCs w:val="20"/>
          <w:lang w:val="en-GB"/>
        </w:rPr>
        <w:fldChar w:fldCharType="end"/>
      </w:r>
      <w:r w:rsidR="00A821D1">
        <w:rPr>
          <w:rFonts w:eastAsia="宋体" w:cs="Times New Roman"/>
          <w:kern w:val="0"/>
          <w:sz w:val="20"/>
          <w:szCs w:val="20"/>
          <w:lang w:val="en-GB"/>
        </w:rPr>
        <w:t xml:space="preserve"> </w:t>
      </w:r>
      <w:r>
        <w:rPr>
          <w:rFonts w:eastAsia="宋体" w:cs="Times New Roman"/>
          <w:kern w:val="0"/>
          <w:sz w:val="20"/>
          <w:szCs w:val="20"/>
          <w:lang w:val="en-GB"/>
        </w:rPr>
        <w:t>that,</w:t>
      </w:r>
    </w:p>
    <w:p w14:paraId="0CE018EE" w14:textId="1709395C" w:rsidR="00BC1AEF" w:rsidRPr="00BC1AEF" w:rsidRDefault="00BC1AEF" w:rsidP="005B3AEA">
      <w:pPr>
        <w:pStyle w:val="af4"/>
        <w:numPr>
          <w:ilvl w:val="0"/>
          <w:numId w:val="12"/>
        </w:numPr>
        <w:ind w:leftChars="0"/>
        <w:rPr>
          <w:rFonts w:ascii="Times New Roman" w:eastAsia="Symbol" w:hAnsi="Times New Roman"/>
          <w:i/>
          <w:sz w:val="20"/>
          <w:szCs w:val="20"/>
          <w:lang w:eastAsia="en-US"/>
        </w:rPr>
      </w:pPr>
      <w:r w:rsidRPr="00BC1AEF">
        <w:rPr>
          <w:rFonts w:ascii="Times New Roman" w:eastAsia="Symbol" w:hAnsi="Times New Roman" w:hint="eastAsia"/>
          <w:i/>
          <w:sz w:val="20"/>
          <w:szCs w:val="20"/>
          <w:lang w:eastAsia="en-US"/>
        </w:rPr>
        <w:t xml:space="preserve">For the upstream data handling at the BAP of mobile IAB MT, </w:t>
      </w:r>
      <w:r w:rsidRPr="00BC1AEF">
        <w:rPr>
          <w:rFonts w:ascii="Times New Roman" w:eastAsia="Symbol" w:hAnsi="Times New Roman"/>
          <w:i/>
          <w:sz w:val="20"/>
          <w:szCs w:val="20"/>
          <w:lang w:eastAsia="en-US"/>
        </w:rPr>
        <w:t xml:space="preserve">RAN2 assume that </w:t>
      </w:r>
      <w:r w:rsidRPr="00BC1AEF">
        <w:rPr>
          <w:rFonts w:ascii="Times New Roman" w:eastAsia="Symbol" w:hAnsi="Times New Roman" w:hint="eastAsia"/>
          <w:i/>
          <w:sz w:val="20"/>
          <w:szCs w:val="20"/>
          <w:lang w:eastAsia="en-US"/>
        </w:rPr>
        <w:t xml:space="preserve">the F1AP BAP configuration for each logical DU should be </w:t>
      </w:r>
      <w:r w:rsidRPr="00A821D1">
        <w:rPr>
          <w:rFonts w:ascii="Times New Roman" w:eastAsia="Symbol" w:hAnsi="Times New Roman" w:hint="eastAsia"/>
          <w:i/>
          <w:sz w:val="20"/>
          <w:szCs w:val="20"/>
          <w:highlight w:val="yellow"/>
          <w:lang w:eastAsia="en-US"/>
        </w:rPr>
        <w:t>configured/controlled by the DU</w:t>
      </w:r>
      <w:r w:rsidRPr="00A821D1">
        <w:rPr>
          <w:rFonts w:ascii="Times New Roman" w:eastAsia="Symbol" w:hAnsi="Times New Roman"/>
          <w:i/>
          <w:sz w:val="20"/>
          <w:szCs w:val="20"/>
          <w:highlight w:val="yellow"/>
          <w:lang w:eastAsia="en-US"/>
        </w:rPr>
        <w:t>’</w:t>
      </w:r>
      <w:r w:rsidRPr="00A821D1">
        <w:rPr>
          <w:rFonts w:ascii="Times New Roman" w:eastAsia="Symbol" w:hAnsi="Times New Roman" w:hint="eastAsia"/>
          <w:i/>
          <w:sz w:val="20"/>
          <w:szCs w:val="20"/>
          <w:highlight w:val="yellow"/>
          <w:lang w:eastAsia="en-US"/>
        </w:rPr>
        <w:t>s respective donor-CU</w:t>
      </w:r>
      <w:r w:rsidRPr="00BC1AEF">
        <w:rPr>
          <w:rFonts w:ascii="Times New Roman" w:eastAsia="Symbol" w:hAnsi="Times New Roman" w:hint="eastAsia"/>
          <w:i/>
          <w:sz w:val="20"/>
          <w:szCs w:val="20"/>
          <w:lang w:eastAsia="en-US"/>
        </w:rPr>
        <w:t xml:space="preserve"> via the corresponding F1AP connection</w:t>
      </w:r>
      <w:r w:rsidRPr="00BC1AEF">
        <w:rPr>
          <w:rFonts w:ascii="Times New Roman" w:eastAsia="Symbol" w:hAnsi="Times New Roman"/>
          <w:i/>
          <w:sz w:val="20"/>
          <w:szCs w:val="20"/>
          <w:lang w:eastAsia="en-US"/>
        </w:rPr>
        <w:t xml:space="preserve"> (To be confirmed by RAN3)</w:t>
      </w:r>
      <w:r w:rsidRPr="00BC1AEF">
        <w:rPr>
          <w:rFonts w:ascii="Times New Roman" w:eastAsia="Symbol" w:hAnsi="Times New Roman" w:hint="eastAsia"/>
          <w:i/>
          <w:sz w:val="20"/>
          <w:szCs w:val="20"/>
          <w:lang w:eastAsia="en-US"/>
        </w:rPr>
        <w:t>.</w:t>
      </w:r>
    </w:p>
    <w:p w14:paraId="302C5D12" w14:textId="1EAFE91D" w:rsidR="00BC1AEF" w:rsidRPr="00BC1AEF" w:rsidRDefault="00A821D1" w:rsidP="00AE16BB">
      <w:pPr>
        <w:spacing w:after="180"/>
        <w:jc w:val="left"/>
        <w:rPr>
          <w:rFonts w:eastAsia="宋体" w:cs="Times New Roman"/>
          <w:kern w:val="0"/>
          <w:sz w:val="20"/>
          <w:szCs w:val="20"/>
          <w:lang w:val="en-GB"/>
        </w:rPr>
      </w:pPr>
      <w:r>
        <w:rPr>
          <w:rFonts w:eastAsia="宋体" w:cs="Times New Roman" w:hint="eastAsia"/>
          <w:kern w:val="0"/>
          <w:sz w:val="20"/>
          <w:szCs w:val="20"/>
          <w:lang w:val="en-GB"/>
        </w:rPr>
        <w:t>T</w:t>
      </w:r>
      <w:r>
        <w:rPr>
          <w:rFonts w:eastAsia="宋体" w:cs="Times New Roman"/>
          <w:kern w:val="0"/>
          <w:sz w:val="20"/>
          <w:szCs w:val="20"/>
          <w:lang w:val="en-GB"/>
        </w:rPr>
        <w:t xml:space="preserve">hat is, </w:t>
      </w:r>
      <w:r w:rsidRPr="00A821D1">
        <w:rPr>
          <w:rFonts w:eastAsia="宋体" w:cs="Times New Roman"/>
          <w:kern w:val="0"/>
          <w:sz w:val="20"/>
          <w:szCs w:val="20"/>
          <w:lang w:val="en-GB"/>
        </w:rPr>
        <w:t xml:space="preserve">the F1AP BAP configuration of </w:t>
      </w:r>
      <w:r w:rsidR="00F6492C">
        <w:rPr>
          <w:rFonts w:eastAsia="宋体" w:cs="Times New Roman"/>
          <w:kern w:val="0"/>
          <w:sz w:val="20"/>
          <w:szCs w:val="20"/>
          <w:lang w:val="en-GB"/>
        </w:rPr>
        <w:t>each logical DU</w:t>
      </w:r>
      <w:r w:rsidRPr="00A821D1">
        <w:rPr>
          <w:rFonts w:eastAsia="宋体" w:cs="Times New Roman"/>
          <w:kern w:val="0"/>
          <w:sz w:val="20"/>
          <w:szCs w:val="20"/>
          <w:lang w:val="en-GB"/>
        </w:rPr>
        <w:t xml:space="preserve"> </w:t>
      </w:r>
      <w:r w:rsidR="00F6492C">
        <w:rPr>
          <w:rFonts w:eastAsia="宋体" w:cs="Times New Roman"/>
          <w:kern w:val="0"/>
          <w:sz w:val="20"/>
          <w:szCs w:val="20"/>
          <w:lang w:val="en-GB"/>
        </w:rPr>
        <w:t>is</w:t>
      </w:r>
      <w:r w:rsidRPr="00A821D1">
        <w:rPr>
          <w:rFonts w:eastAsia="宋体" w:cs="Times New Roman"/>
          <w:kern w:val="0"/>
          <w:sz w:val="20"/>
          <w:szCs w:val="20"/>
          <w:lang w:val="en-GB"/>
        </w:rPr>
        <w:t xml:space="preserve"> controlled by its own CU separately</w:t>
      </w:r>
      <w:r>
        <w:rPr>
          <w:rFonts w:eastAsia="宋体" w:cs="Times New Roman"/>
          <w:kern w:val="0"/>
          <w:sz w:val="20"/>
          <w:szCs w:val="20"/>
          <w:lang w:val="en-GB"/>
        </w:rPr>
        <w:t xml:space="preserve">. </w:t>
      </w:r>
      <w:r w:rsidR="00F6492C">
        <w:rPr>
          <w:rFonts w:eastAsia="宋体" w:cs="Times New Roman"/>
          <w:kern w:val="0"/>
          <w:sz w:val="20"/>
          <w:szCs w:val="20"/>
          <w:lang w:val="en-GB"/>
        </w:rPr>
        <w:t>The</w:t>
      </w:r>
      <w:r>
        <w:rPr>
          <w:rFonts w:eastAsia="宋体" w:cs="Times New Roman"/>
          <w:kern w:val="0"/>
          <w:sz w:val="20"/>
          <w:szCs w:val="20"/>
          <w:lang w:val="en-GB"/>
        </w:rPr>
        <w:t xml:space="preserve"> following </w:t>
      </w:r>
      <w:r w:rsidR="00F6492C">
        <w:rPr>
          <w:rFonts w:eastAsia="宋体" w:cs="Times New Roman"/>
          <w:kern w:val="0"/>
          <w:sz w:val="20"/>
          <w:szCs w:val="20"/>
          <w:lang w:val="en-GB"/>
        </w:rPr>
        <w:t xml:space="preserve">BAP configuration conflict </w:t>
      </w:r>
      <w:r>
        <w:rPr>
          <w:rFonts w:eastAsia="宋体" w:cs="Times New Roman"/>
          <w:kern w:val="0"/>
          <w:sz w:val="20"/>
          <w:szCs w:val="20"/>
          <w:lang w:val="en-GB"/>
        </w:rPr>
        <w:t>issue is observed for the UL packet handing at the mobile IAB-MT side,</w:t>
      </w:r>
    </w:p>
    <w:p w14:paraId="509308F5" w14:textId="6822E7C7" w:rsidR="008F2D3B" w:rsidRPr="00F6492C" w:rsidRDefault="00A821D1" w:rsidP="005B3AEA">
      <w:pPr>
        <w:pStyle w:val="af4"/>
        <w:numPr>
          <w:ilvl w:val="0"/>
          <w:numId w:val="16"/>
        </w:numPr>
        <w:spacing w:after="180"/>
        <w:ind w:leftChars="0"/>
        <w:jc w:val="left"/>
        <w:rPr>
          <w:rFonts w:eastAsia="宋体"/>
          <w:sz w:val="20"/>
          <w:szCs w:val="20"/>
        </w:rPr>
      </w:pPr>
      <w:r w:rsidRPr="00F6492C">
        <w:rPr>
          <w:rFonts w:eastAsia="宋体" w:hint="eastAsia"/>
          <w:sz w:val="20"/>
          <w:szCs w:val="20"/>
        </w:rPr>
        <w:t>F</w:t>
      </w:r>
      <w:r w:rsidRPr="00F6492C">
        <w:rPr>
          <w:rFonts w:eastAsia="宋体"/>
          <w:sz w:val="20"/>
          <w:szCs w:val="20"/>
        </w:rPr>
        <w:t xml:space="preserve">or F1-U traffic, </w:t>
      </w:r>
      <w:r w:rsidR="00F6492C" w:rsidRPr="00F6492C">
        <w:rPr>
          <w:rFonts w:eastAsia="宋体"/>
          <w:sz w:val="20"/>
          <w:szCs w:val="20"/>
        </w:rPr>
        <w:t xml:space="preserve">the routing and bearer mapping </w:t>
      </w:r>
      <w:r w:rsidR="00F6492C">
        <w:rPr>
          <w:rFonts w:eastAsia="宋体"/>
          <w:sz w:val="20"/>
          <w:szCs w:val="20"/>
        </w:rPr>
        <w:t>is</w:t>
      </w:r>
      <w:r w:rsidR="00F6492C" w:rsidRPr="00F6492C">
        <w:rPr>
          <w:rFonts w:eastAsia="宋体"/>
          <w:sz w:val="20"/>
          <w:szCs w:val="20"/>
        </w:rPr>
        <w:t xml:space="preserve"> performed based on the Full TEID, which can </w:t>
      </w:r>
      <w:r w:rsidR="00F6492C">
        <w:rPr>
          <w:rFonts w:eastAsia="宋体"/>
          <w:sz w:val="20"/>
          <w:szCs w:val="20"/>
        </w:rPr>
        <w:t xml:space="preserve">naturally avoid </w:t>
      </w:r>
      <w:r w:rsidR="00F6492C" w:rsidRPr="00F6492C">
        <w:rPr>
          <w:rFonts w:eastAsia="宋体"/>
          <w:sz w:val="20"/>
          <w:szCs w:val="20"/>
        </w:rPr>
        <w:t>conflict.</w:t>
      </w:r>
    </w:p>
    <w:p w14:paraId="7253C27C" w14:textId="3D82C3F9" w:rsidR="00F6492C" w:rsidRPr="00F6492C" w:rsidRDefault="00F6492C" w:rsidP="005B3AEA">
      <w:pPr>
        <w:pStyle w:val="af4"/>
        <w:numPr>
          <w:ilvl w:val="0"/>
          <w:numId w:val="16"/>
        </w:numPr>
        <w:spacing w:after="180"/>
        <w:ind w:leftChars="0"/>
        <w:jc w:val="left"/>
        <w:rPr>
          <w:rFonts w:eastAsia="宋体"/>
          <w:sz w:val="20"/>
          <w:szCs w:val="20"/>
        </w:rPr>
      </w:pPr>
      <w:r w:rsidRPr="00F6492C">
        <w:rPr>
          <w:rFonts w:eastAsia="宋体"/>
          <w:sz w:val="20"/>
          <w:szCs w:val="20"/>
        </w:rPr>
        <w:t>While for non-F1-U traffic, the conflict occurs if the two CU configure different routing ID/bearer mapping for the same Non-UP Traffic Type.</w:t>
      </w:r>
    </w:p>
    <w:p w14:paraId="33CB87C2" w14:textId="5E62BC71" w:rsidR="008F2D3B" w:rsidRPr="00FB0039" w:rsidRDefault="00FB0039" w:rsidP="00AE16BB">
      <w:pPr>
        <w:spacing w:after="180"/>
        <w:jc w:val="left"/>
        <w:rPr>
          <w:rFonts w:eastAsia="宋体" w:cs="Times New Roman"/>
          <w:kern w:val="0"/>
          <w:sz w:val="20"/>
          <w:szCs w:val="20"/>
          <w:lang w:val="en-GB"/>
        </w:rPr>
      </w:pPr>
      <w:r w:rsidRPr="00FB0039">
        <w:rPr>
          <w:rFonts w:eastAsia="宋体" w:cs="Times New Roman" w:hint="eastAsia"/>
          <w:kern w:val="0"/>
          <w:sz w:val="20"/>
          <w:szCs w:val="20"/>
          <w:lang w:val="en-GB"/>
        </w:rPr>
        <w:t>T</w:t>
      </w:r>
      <w:r w:rsidRPr="00FB0039">
        <w:rPr>
          <w:rFonts w:eastAsia="宋体" w:cs="Times New Roman"/>
          <w:kern w:val="0"/>
          <w:sz w:val="20"/>
          <w:szCs w:val="20"/>
          <w:lang w:val="en-GB"/>
        </w:rPr>
        <w:t>o solve the BAP conflict issue, two options are given as follows,</w:t>
      </w:r>
    </w:p>
    <w:p w14:paraId="0CE4290D" w14:textId="2C67AF07" w:rsidR="00FB0039" w:rsidRPr="00FB0039" w:rsidRDefault="00FB0039" w:rsidP="005B3AEA">
      <w:pPr>
        <w:pStyle w:val="af4"/>
        <w:numPr>
          <w:ilvl w:val="0"/>
          <w:numId w:val="17"/>
        </w:numPr>
        <w:spacing w:after="180"/>
        <w:ind w:leftChars="0"/>
        <w:jc w:val="left"/>
        <w:rPr>
          <w:b/>
          <w:sz w:val="20"/>
          <w:szCs w:val="20"/>
        </w:rPr>
      </w:pPr>
      <w:r w:rsidRPr="00FB0039">
        <w:rPr>
          <w:rFonts w:hint="eastAsia"/>
          <w:b/>
          <w:sz w:val="20"/>
          <w:szCs w:val="20"/>
        </w:rPr>
        <w:t>O</w:t>
      </w:r>
      <w:r w:rsidRPr="00FB0039">
        <w:rPr>
          <w:b/>
          <w:sz w:val="20"/>
          <w:szCs w:val="20"/>
        </w:rPr>
        <w:t>ption #1:</w:t>
      </w:r>
      <w:r w:rsidR="006C2208">
        <w:rPr>
          <w:b/>
          <w:sz w:val="20"/>
          <w:szCs w:val="20"/>
        </w:rPr>
        <w:t xml:space="preserve"> </w:t>
      </w:r>
      <w:r w:rsidR="006C2208" w:rsidRPr="006C2208">
        <w:rPr>
          <w:sz w:val="20"/>
          <w:szCs w:val="20"/>
        </w:rPr>
        <w:t>A</w:t>
      </w:r>
      <w:r w:rsidRPr="006C2208">
        <w:rPr>
          <w:sz w:val="20"/>
          <w:szCs w:val="20"/>
        </w:rPr>
        <w:t xml:space="preserve"> </w:t>
      </w:r>
      <w:r w:rsidR="006C2208" w:rsidRPr="006C2208">
        <w:rPr>
          <w:sz w:val="20"/>
          <w:szCs w:val="20"/>
        </w:rPr>
        <w:t>l</w:t>
      </w:r>
      <w:r w:rsidRPr="006C2208">
        <w:rPr>
          <w:sz w:val="20"/>
          <w:szCs w:val="20"/>
        </w:rPr>
        <w:t>ogical DU/</w:t>
      </w:r>
      <w:r w:rsidR="006C2208" w:rsidRPr="006C2208">
        <w:rPr>
          <w:sz w:val="20"/>
          <w:szCs w:val="20"/>
        </w:rPr>
        <w:t>d</w:t>
      </w:r>
      <w:r w:rsidRPr="006C2208">
        <w:rPr>
          <w:sz w:val="20"/>
          <w:szCs w:val="20"/>
        </w:rPr>
        <w:t>onor-CU specific</w:t>
      </w:r>
      <w:r w:rsidR="006C2208" w:rsidRPr="006C2208">
        <w:rPr>
          <w:sz w:val="20"/>
          <w:szCs w:val="20"/>
        </w:rPr>
        <w:t xml:space="preserve"> indicator is introduced for each BAP configuration entry, at least for non-F1-U traffic type.</w:t>
      </w:r>
    </w:p>
    <w:p w14:paraId="696F60D4" w14:textId="5ACEBBA8" w:rsidR="00FB0039" w:rsidRPr="00FB0039" w:rsidRDefault="00FB0039" w:rsidP="005B3AEA">
      <w:pPr>
        <w:pStyle w:val="af4"/>
        <w:numPr>
          <w:ilvl w:val="0"/>
          <w:numId w:val="17"/>
        </w:numPr>
        <w:spacing w:after="180"/>
        <w:ind w:leftChars="0"/>
        <w:jc w:val="left"/>
        <w:rPr>
          <w:b/>
          <w:sz w:val="20"/>
          <w:szCs w:val="20"/>
        </w:rPr>
      </w:pPr>
      <w:r w:rsidRPr="00FB0039">
        <w:rPr>
          <w:b/>
          <w:sz w:val="20"/>
          <w:szCs w:val="20"/>
        </w:rPr>
        <w:t>Option #2:</w:t>
      </w:r>
      <w:r>
        <w:rPr>
          <w:b/>
          <w:sz w:val="20"/>
          <w:szCs w:val="20"/>
        </w:rPr>
        <w:t xml:space="preserve"> </w:t>
      </w:r>
      <w:r w:rsidR="006C2208" w:rsidRPr="006C2208">
        <w:rPr>
          <w:sz w:val="20"/>
          <w:szCs w:val="20"/>
        </w:rPr>
        <w:t>RAN2 assumes there could be redundant BAP configuration entries for non-F1-U traffic.</w:t>
      </w:r>
      <w:r w:rsidR="006A2A54">
        <w:rPr>
          <w:sz w:val="20"/>
          <w:szCs w:val="20"/>
        </w:rPr>
        <w:t xml:space="preserve"> And, it is then IAB-node implementation to handle the multiple entries for the same traffic type.</w:t>
      </w:r>
    </w:p>
    <w:p w14:paraId="40F16F7C" w14:textId="037BDF26" w:rsidR="00FB0039" w:rsidRPr="006C2208" w:rsidRDefault="006C2208" w:rsidP="00AE16BB">
      <w:pPr>
        <w:spacing w:after="180"/>
        <w:jc w:val="left"/>
        <w:rPr>
          <w:rFonts w:eastAsia="宋体" w:cs="Times New Roman"/>
          <w:kern w:val="0"/>
          <w:sz w:val="20"/>
          <w:szCs w:val="20"/>
          <w:lang w:val="en-GB"/>
        </w:rPr>
      </w:pPr>
      <w:r>
        <w:rPr>
          <w:rFonts w:eastAsia="宋体" w:cs="Times New Roman"/>
          <w:kern w:val="0"/>
          <w:sz w:val="20"/>
          <w:szCs w:val="20"/>
          <w:lang w:val="en-GB"/>
        </w:rPr>
        <w:t xml:space="preserve">Therefore, it is proposed, </w:t>
      </w:r>
    </w:p>
    <w:p w14:paraId="49D1706F" w14:textId="63238E8D" w:rsidR="00AE1617" w:rsidRDefault="008F2D3B" w:rsidP="00AE16BB">
      <w:pPr>
        <w:spacing w:after="180"/>
        <w:jc w:val="left"/>
        <w:rPr>
          <w:rFonts w:eastAsia="Times New Roman"/>
          <w:b/>
          <w:sz w:val="20"/>
          <w:szCs w:val="20"/>
          <w:lang w:eastAsia="en-US"/>
        </w:rPr>
      </w:pPr>
      <w:r>
        <w:rPr>
          <w:rFonts w:eastAsia="Times New Roman" w:cs="Times New Roman"/>
          <w:b/>
          <w:kern w:val="0"/>
          <w:sz w:val="20"/>
          <w:szCs w:val="20"/>
          <w:lang w:val="en-GB" w:eastAsia="en-US"/>
        </w:rPr>
        <w:t>Proposal 4</w:t>
      </w:r>
      <w:r w:rsidRPr="00D14008">
        <w:rPr>
          <w:rFonts w:eastAsia="Times New Roman" w:cs="Times New Roman"/>
          <w:b/>
          <w:kern w:val="0"/>
          <w:sz w:val="20"/>
          <w:szCs w:val="20"/>
          <w:lang w:val="en-GB" w:eastAsia="en-US"/>
        </w:rPr>
        <w:t>:</w:t>
      </w:r>
      <w:r w:rsidRPr="008F2D3B">
        <w:rPr>
          <w:rFonts w:eastAsia="Times New Roman"/>
          <w:b/>
          <w:sz w:val="20"/>
          <w:szCs w:val="20"/>
          <w:lang w:eastAsia="en-US"/>
        </w:rPr>
        <w:t xml:space="preserve"> For the F1AP BAP configuration </w:t>
      </w:r>
      <w:r w:rsidR="000C4618" w:rsidRPr="007E2455">
        <w:rPr>
          <w:rFonts w:eastAsia="Times New Roman"/>
          <w:b/>
          <w:sz w:val="20"/>
          <w:szCs w:val="20"/>
          <w:lang w:eastAsia="en-US"/>
        </w:rPr>
        <w:t>(UL traffic’s routing and bearer mapping)</w:t>
      </w:r>
      <w:r w:rsidR="000C4618">
        <w:rPr>
          <w:rFonts w:eastAsia="Times New Roman"/>
          <w:b/>
          <w:sz w:val="20"/>
          <w:szCs w:val="20"/>
          <w:lang w:eastAsia="en-US"/>
        </w:rPr>
        <w:t xml:space="preserve"> </w:t>
      </w:r>
      <w:r w:rsidRPr="008F2D3B">
        <w:rPr>
          <w:rFonts w:eastAsia="Times New Roman"/>
          <w:b/>
          <w:sz w:val="20"/>
          <w:szCs w:val="20"/>
          <w:lang w:eastAsia="en-US"/>
        </w:rPr>
        <w:t xml:space="preserve">at </w:t>
      </w:r>
      <w:r w:rsidR="00AE1617">
        <w:rPr>
          <w:rFonts w:eastAsia="Times New Roman"/>
          <w:b/>
          <w:sz w:val="20"/>
          <w:szCs w:val="20"/>
          <w:lang w:eastAsia="en-US"/>
        </w:rPr>
        <w:t>m</w:t>
      </w:r>
      <w:r w:rsidR="00AE1617" w:rsidRPr="008F2D3B">
        <w:rPr>
          <w:rFonts w:eastAsia="Times New Roman"/>
          <w:b/>
          <w:sz w:val="20"/>
          <w:szCs w:val="20"/>
          <w:lang w:eastAsia="en-US"/>
        </w:rPr>
        <w:t xml:space="preserve">obile </w:t>
      </w:r>
      <w:r w:rsidRPr="008F2D3B">
        <w:rPr>
          <w:rFonts w:eastAsia="Times New Roman"/>
          <w:b/>
          <w:sz w:val="20"/>
          <w:szCs w:val="20"/>
          <w:lang w:eastAsia="en-US"/>
        </w:rPr>
        <w:t xml:space="preserve">IAB-MT, RAN2 to </w:t>
      </w:r>
      <w:r w:rsidR="009073CE">
        <w:rPr>
          <w:rFonts w:eastAsia="Times New Roman"/>
          <w:b/>
          <w:sz w:val="20"/>
          <w:szCs w:val="20"/>
          <w:lang w:eastAsia="en-US"/>
        </w:rPr>
        <w:t>decide</w:t>
      </w:r>
      <w:bookmarkStart w:id="1" w:name="_GoBack"/>
      <w:bookmarkEnd w:id="1"/>
      <w:r w:rsidR="00AE1617">
        <w:rPr>
          <w:rFonts w:eastAsia="Times New Roman"/>
          <w:b/>
          <w:sz w:val="20"/>
          <w:szCs w:val="20"/>
          <w:lang w:eastAsia="en-US"/>
        </w:rPr>
        <w:t>:</w:t>
      </w:r>
    </w:p>
    <w:p w14:paraId="06E3FCAB" w14:textId="12BE552C" w:rsidR="00AE1617" w:rsidRDefault="00957DEB" w:rsidP="00A65F96">
      <w:pPr>
        <w:pStyle w:val="af4"/>
        <w:numPr>
          <w:ilvl w:val="0"/>
          <w:numId w:val="17"/>
        </w:numPr>
        <w:spacing w:after="180"/>
        <w:ind w:leftChars="0"/>
        <w:jc w:val="left"/>
        <w:rPr>
          <w:rFonts w:eastAsia="Times New Roman"/>
          <w:b/>
          <w:sz w:val="20"/>
          <w:szCs w:val="20"/>
          <w:lang w:eastAsia="en-US"/>
        </w:rPr>
      </w:pPr>
      <w:r>
        <w:rPr>
          <w:rFonts w:eastAsia="Times New Roman"/>
          <w:b/>
          <w:sz w:val="20"/>
          <w:szCs w:val="20"/>
          <w:lang w:eastAsia="en-US"/>
        </w:rPr>
        <w:t>either,</w:t>
      </w:r>
      <w:r w:rsidR="008F2D3B" w:rsidRPr="00A65F96">
        <w:rPr>
          <w:rFonts w:eastAsia="Times New Roman"/>
          <w:b/>
          <w:sz w:val="20"/>
          <w:szCs w:val="20"/>
          <w:lang w:eastAsia="en-US"/>
        </w:rPr>
        <w:t xml:space="preserve"> the BAP configuration entry </w:t>
      </w:r>
      <w:r>
        <w:rPr>
          <w:rFonts w:eastAsia="Times New Roman"/>
          <w:b/>
          <w:sz w:val="20"/>
          <w:szCs w:val="20"/>
          <w:lang w:eastAsia="en-US"/>
        </w:rPr>
        <w:t>includes</w:t>
      </w:r>
      <w:r w:rsidR="00AE1617">
        <w:rPr>
          <w:rFonts w:eastAsia="Times New Roman"/>
          <w:b/>
          <w:sz w:val="20"/>
          <w:szCs w:val="20"/>
          <w:lang w:eastAsia="en-US"/>
        </w:rPr>
        <w:t xml:space="preserve"> a</w:t>
      </w:r>
      <w:r w:rsidR="00AE1617" w:rsidRPr="00A65F96">
        <w:rPr>
          <w:rFonts w:eastAsia="Times New Roman"/>
          <w:b/>
          <w:sz w:val="20"/>
          <w:szCs w:val="20"/>
          <w:lang w:eastAsia="en-US"/>
        </w:rPr>
        <w:t xml:space="preserve"> </w:t>
      </w:r>
      <w:r w:rsidR="008F2D3B" w:rsidRPr="00A65F96">
        <w:rPr>
          <w:rFonts w:eastAsia="Times New Roman"/>
          <w:b/>
          <w:sz w:val="20"/>
          <w:szCs w:val="20"/>
          <w:lang w:eastAsia="en-US"/>
        </w:rPr>
        <w:t>logical</w:t>
      </w:r>
      <w:r w:rsidR="00A73AF8">
        <w:rPr>
          <w:rFonts w:eastAsia="Times New Roman"/>
          <w:b/>
          <w:sz w:val="20"/>
          <w:szCs w:val="20"/>
          <w:lang w:eastAsia="en-US"/>
        </w:rPr>
        <w:t>-</w:t>
      </w:r>
      <w:r w:rsidR="008F2D3B" w:rsidRPr="00A65F96">
        <w:rPr>
          <w:rFonts w:eastAsia="Times New Roman"/>
          <w:b/>
          <w:sz w:val="20"/>
          <w:szCs w:val="20"/>
          <w:lang w:eastAsia="en-US"/>
        </w:rPr>
        <w:t xml:space="preserve">DU/donor-CU indicator for </w:t>
      </w:r>
      <w:r w:rsidR="00CC35AE">
        <w:rPr>
          <w:rFonts w:eastAsia="Times New Roman"/>
          <w:b/>
          <w:sz w:val="20"/>
          <w:szCs w:val="20"/>
          <w:lang w:eastAsia="en-US"/>
        </w:rPr>
        <w:t>(</w:t>
      </w:r>
      <w:r w:rsidR="00CC35AE" w:rsidRPr="00A65F96">
        <w:rPr>
          <w:rFonts w:eastAsia="Times New Roman"/>
          <w:b/>
          <w:sz w:val="20"/>
          <w:szCs w:val="20"/>
          <w:lang w:eastAsia="en-US"/>
        </w:rPr>
        <w:t>at least</w:t>
      </w:r>
      <w:r w:rsidR="00CC35AE">
        <w:rPr>
          <w:rFonts w:eastAsia="Times New Roman"/>
          <w:b/>
          <w:sz w:val="20"/>
          <w:szCs w:val="20"/>
          <w:lang w:eastAsia="en-US"/>
        </w:rPr>
        <w:t xml:space="preserve">) </w:t>
      </w:r>
      <w:r w:rsidR="008F2D3B" w:rsidRPr="00A65F96">
        <w:rPr>
          <w:rFonts w:eastAsia="Times New Roman"/>
          <w:b/>
          <w:sz w:val="20"/>
          <w:szCs w:val="20"/>
          <w:lang w:eastAsia="en-US"/>
        </w:rPr>
        <w:t>non-F1-U traffic</w:t>
      </w:r>
      <w:r w:rsidR="00A73AF8">
        <w:rPr>
          <w:rFonts w:eastAsia="Times New Roman"/>
          <w:b/>
          <w:sz w:val="20"/>
          <w:szCs w:val="20"/>
          <w:lang w:eastAsia="en-US"/>
        </w:rPr>
        <w:t>;</w:t>
      </w:r>
      <w:r w:rsidR="008F2D3B" w:rsidRPr="00A65F96">
        <w:rPr>
          <w:rFonts w:eastAsia="Times New Roman"/>
          <w:b/>
          <w:sz w:val="20"/>
          <w:szCs w:val="20"/>
          <w:lang w:eastAsia="en-US"/>
        </w:rPr>
        <w:t xml:space="preserve"> </w:t>
      </w:r>
    </w:p>
    <w:p w14:paraId="7B691850" w14:textId="4718B862" w:rsidR="00AE16BB" w:rsidRPr="00A65F96" w:rsidRDefault="00957DEB" w:rsidP="00A65F96">
      <w:pPr>
        <w:pStyle w:val="af4"/>
        <w:numPr>
          <w:ilvl w:val="0"/>
          <w:numId w:val="17"/>
        </w:numPr>
        <w:spacing w:after="180"/>
        <w:ind w:leftChars="0"/>
        <w:jc w:val="left"/>
        <w:rPr>
          <w:rFonts w:eastAsia="Times New Roman"/>
          <w:b/>
          <w:sz w:val="20"/>
          <w:szCs w:val="20"/>
          <w:lang w:eastAsia="en-US"/>
        </w:rPr>
      </w:pPr>
      <w:proofErr w:type="gramStart"/>
      <w:r>
        <w:rPr>
          <w:rFonts w:eastAsia="Times New Roman"/>
          <w:b/>
          <w:sz w:val="20"/>
          <w:szCs w:val="20"/>
          <w:lang w:eastAsia="en-US"/>
        </w:rPr>
        <w:t>or</w:t>
      </w:r>
      <w:proofErr w:type="gramEnd"/>
      <w:r w:rsidR="008F2D3B" w:rsidRPr="00A65F96">
        <w:rPr>
          <w:rFonts w:eastAsia="Times New Roman"/>
          <w:b/>
          <w:sz w:val="20"/>
          <w:szCs w:val="20"/>
          <w:lang w:eastAsia="en-US"/>
        </w:rPr>
        <w:t xml:space="preserve">, RAN2 assumes there </w:t>
      </w:r>
      <w:r w:rsidR="003D3103">
        <w:rPr>
          <w:rFonts w:eastAsia="Times New Roman"/>
          <w:b/>
          <w:sz w:val="20"/>
          <w:szCs w:val="20"/>
          <w:lang w:eastAsia="en-US"/>
        </w:rPr>
        <w:t>may</w:t>
      </w:r>
      <w:r w:rsidR="003D3103" w:rsidRPr="00A65F96">
        <w:rPr>
          <w:rFonts w:eastAsia="Times New Roman"/>
          <w:b/>
          <w:sz w:val="20"/>
          <w:szCs w:val="20"/>
          <w:lang w:eastAsia="en-US"/>
        </w:rPr>
        <w:t xml:space="preserve"> </w:t>
      </w:r>
      <w:r w:rsidR="008F2D3B" w:rsidRPr="00A65F96">
        <w:rPr>
          <w:rFonts w:eastAsia="Times New Roman"/>
          <w:b/>
          <w:sz w:val="20"/>
          <w:szCs w:val="20"/>
          <w:lang w:eastAsia="en-US"/>
        </w:rPr>
        <w:t xml:space="preserve">be redundant BAP configuration entries for non-F1-U traffic. </w:t>
      </w:r>
    </w:p>
    <w:p w14:paraId="3B0A7311" w14:textId="25513D1E" w:rsidR="00502F1A" w:rsidRPr="0036539A" w:rsidRDefault="003122EC" w:rsidP="0036539A">
      <w:pPr>
        <w:pStyle w:val="1"/>
        <w:numPr>
          <w:ilvl w:val="0"/>
          <w:numId w:val="10"/>
        </w:numPr>
        <w:tabs>
          <w:tab w:val="num" w:pos="432"/>
        </w:tabs>
        <w:ind w:left="432" w:hanging="432"/>
        <w:textAlignment w:val="auto"/>
        <w:rPr>
          <w:rFonts w:ascii="Times New Roman" w:eastAsia="Times New Roman" w:hAnsi="Times New Roman"/>
          <w:lang w:eastAsia="en-US"/>
        </w:rPr>
      </w:pPr>
      <w:r w:rsidRPr="0036539A">
        <w:rPr>
          <w:rFonts w:ascii="Times New Roman" w:eastAsia="Times New Roman" w:hAnsi="Times New Roman"/>
          <w:lang w:eastAsia="en-US"/>
        </w:rPr>
        <w:lastRenderedPageBreak/>
        <w:t>Conclusion</w:t>
      </w:r>
    </w:p>
    <w:p w14:paraId="155F3EFC" w14:textId="6652E1E6" w:rsidR="00780897" w:rsidRPr="000C4935" w:rsidRDefault="00780897" w:rsidP="00780897">
      <w:pPr>
        <w:spacing w:line="300" w:lineRule="auto"/>
        <w:jc w:val="left"/>
        <w:rPr>
          <w:rFonts w:eastAsia="宋体" w:cs="Times New Roman"/>
          <w:kern w:val="0"/>
          <w:sz w:val="20"/>
          <w:szCs w:val="20"/>
          <w:lang w:val="en-GB"/>
        </w:rPr>
      </w:pPr>
      <w:r w:rsidRPr="000C4935">
        <w:rPr>
          <w:rFonts w:eastAsia="宋体" w:cs="Times New Roman"/>
          <w:kern w:val="0"/>
          <w:sz w:val="20"/>
          <w:szCs w:val="20"/>
          <w:lang w:val="en-GB"/>
        </w:rPr>
        <w:t xml:space="preserve">This paper mainly discusses the remaining issues of </w:t>
      </w:r>
      <w:r w:rsidR="005F2FFE" w:rsidRPr="000C4935">
        <w:rPr>
          <w:rFonts w:eastAsia="宋体" w:cs="Times New Roman"/>
          <w:kern w:val="0"/>
          <w:sz w:val="20"/>
          <w:szCs w:val="20"/>
          <w:lang w:val="en-GB"/>
        </w:rPr>
        <w:t xml:space="preserve">interference mitigation </w:t>
      </w:r>
      <w:r w:rsidR="00B74CB4">
        <w:rPr>
          <w:rFonts w:eastAsia="宋体" w:cs="Times New Roman"/>
          <w:kern w:val="0"/>
          <w:sz w:val="20"/>
          <w:szCs w:val="20"/>
          <w:lang w:val="en-GB"/>
        </w:rPr>
        <w:t xml:space="preserve">and BAP impacts </w:t>
      </w:r>
      <w:r w:rsidR="005F2FFE" w:rsidRPr="000C4935">
        <w:rPr>
          <w:rFonts w:eastAsia="宋体" w:cs="Times New Roman"/>
          <w:kern w:val="0"/>
          <w:sz w:val="20"/>
          <w:szCs w:val="20"/>
          <w:lang w:val="en-GB"/>
        </w:rPr>
        <w:t>for mobile IAB</w:t>
      </w:r>
      <w:r w:rsidRPr="000C4935">
        <w:rPr>
          <w:rFonts w:eastAsia="宋体" w:cs="Times New Roman"/>
          <w:kern w:val="0"/>
          <w:sz w:val="20"/>
          <w:szCs w:val="20"/>
          <w:lang w:val="en-GB"/>
        </w:rPr>
        <w:t>, and the following observations and proposals are provided,</w:t>
      </w:r>
    </w:p>
    <w:p w14:paraId="579CC1D3" w14:textId="77777777" w:rsidR="00CC35AE" w:rsidRPr="001576AC" w:rsidRDefault="00CC35AE" w:rsidP="00CC35AE">
      <w:pPr>
        <w:widowControl/>
        <w:spacing w:after="180"/>
        <w:jc w:val="left"/>
        <w:rPr>
          <w:rFonts w:eastAsia="Times New Roman" w:cs="Times New Roman"/>
          <w:b/>
          <w:kern w:val="0"/>
          <w:sz w:val="20"/>
          <w:szCs w:val="20"/>
          <w:lang w:val="en-GB" w:eastAsia="en-US"/>
        </w:rPr>
      </w:pPr>
      <w:r w:rsidRPr="001576AC">
        <w:rPr>
          <w:rFonts w:eastAsia="Times New Roman" w:cs="Times New Roman"/>
          <w:b/>
          <w:kern w:val="0"/>
          <w:sz w:val="20"/>
          <w:szCs w:val="20"/>
          <w:lang w:val="en-GB" w:eastAsia="en-US"/>
        </w:rPr>
        <w:t xml:space="preserve">Observation </w:t>
      </w:r>
      <w:r>
        <w:rPr>
          <w:rFonts w:eastAsia="Times New Roman" w:cs="Times New Roman"/>
          <w:b/>
          <w:kern w:val="0"/>
          <w:sz w:val="20"/>
          <w:szCs w:val="20"/>
          <w:lang w:val="en-GB" w:eastAsia="en-US"/>
        </w:rPr>
        <w:t>1a: If UE does not perform R</w:t>
      </w:r>
      <w:r w:rsidRPr="001576AC">
        <w:rPr>
          <w:rFonts w:eastAsia="Times New Roman" w:cs="Times New Roman"/>
          <w:b/>
          <w:kern w:val="0"/>
          <w:sz w:val="20"/>
          <w:szCs w:val="20"/>
          <w:lang w:val="en-GB" w:eastAsia="en-US"/>
        </w:rPr>
        <w:t>N</w:t>
      </w:r>
      <w:r>
        <w:rPr>
          <w:rFonts w:eastAsia="Times New Roman" w:cs="Times New Roman"/>
          <w:b/>
          <w:kern w:val="0"/>
          <w:sz w:val="20"/>
          <w:szCs w:val="20"/>
          <w:lang w:val="en-GB" w:eastAsia="en-US"/>
        </w:rPr>
        <w:t>A</w:t>
      </w:r>
      <w:r w:rsidRPr="001576AC">
        <w:rPr>
          <w:rFonts w:eastAsia="Times New Roman" w:cs="Times New Roman"/>
          <w:b/>
          <w:kern w:val="0"/>
          <w:sz w:val="20"/>
          <w:szCs w:val="20"/>
          <w:lang w:val="en-GB" w:eastAsia="en-US"/>
        </w:rPr>
        <w:t xml:space="preserve">U timely, the CN/AMF may not be able to know/update the latest serving </w:t>
      </w:r>
      <w:proofErr w:type="spellStart"/>
      <w:r w:rsidRPr="001576AC">
        <w:rPr>
          <w:rFonts w:eastAsia="Times New Roman" w:cs="Times New Roman"/>
          <w:b/>
          <w:kern w:val="0"/>
          <w:sz w:val="20"/>
          <w:szCs w:val="20"/>
          <w:lang w:val="en-GB" w:eastAsia="en-US"/>
        </w:rPr>
        <w:t>gNB</w:t>
      </w:r>
      <w:proofErr w:type="spellEnd"/>
      <w:r w:rsidRPr="001576AC">
        <w:rPr>
          <w:rFonts w:eastAsia="Times New Roman" w:cs="Times New Roman"/>
          <w:b/>
          <w:kern w:val="0"/>
          <w:sz w:val="20"/>
          <w:szCs w:val="20"/>
          <w:lang w:val="en-GB" w:eastAsia="en-US"/>
        </w:rPr>
        <w:t xml:space="preserve"> of UEs.</w:t>
      </w:r>
    </w:p>
    <w:p w14:paraId="33C49EC9" w14:textId="77777777" w:rsidR="00CC35AE" w:rsidRPr="00E851C3" w:rsidRDefault="00CC35AE" w:rsidP="00CC35AE">
      <w:pPr>
        <w:widowControl/>
        <w:spacing w:after="180"/>
        <w:jc w:val="left"/>
        <w:rPr>
          <w:rFonts w:eastAsia="Times New Roman" w:cs="Times New Roman"/>
          <w:b/>
          <w:kern w:val="0"/>
          <w:sz w:val="20"/>
          <w:szCs w:val="20"/>
          <w:lang w:val="en-GB" w:eastAsia="en-US"/>
        </w:rPr>
      </w:pPr>
      <w:r>
        <w:rPr>
          <w:rFonts w:eastAsia="Times New Roman" w:cs="Times New Roman"/>
          <w:b/>
          <w:kern w:val="0"/>
          <w:sz w:val="20"/>
          <w:szCs w:val="20"/>
          <w:lang w:val="en-GB" w:eastAsia="en-US"/>
        </w:rPr>
        <w:t>Observation 1b</w:t>
      </w:r>
      <w:r w:rsidRPr="00E851C3">
        <w:rPr>
          <w:rFonts w:eastAsia="Times New Roman" w:cs="Times New Roman"/>
          <w:b/>
          <w:kern w:val="0"/>
          <w:sz w:val="20"/>
          <w:szCs w:val="20"/>
          <w:lang w:val="en-GB" w:eastAsia="en-US"/>
        </w:rPr>
        <w:t>: In case T380 is configured for RNA update, it is up to NW</w:t>
      </w:r>
      <w:r>
        <w:rPr>
          <w:rFonts w:eastAsia="Times New Roman" w:cs="Times New Roman"/>
          <w:b/>
          <w:kern w:val="0"/>
          <w:sz w:val="20"/>
          <w:szCs w:val="20"/>
          <w:lang w:val="en-GB" w:eastAsia="en-US"/>
        </w:rPr>
        <w:t xml:space="preserve"> to configure a proper T380 value</w:t>
      </w:r>
      <w:r w:rsidRPr="00E851C3">
        <w:rPr>
          <w:rFonts w:eastAsia="Times New Roman" w:cs="Times New Roman"/>
          <w:b/>
          <w:kern w:val="0"/>
          <w:sz w:val="20"/>
          <w:szCs w:val="20"/>
          <w:lang w:val="en-GB" w:eastAsia="en-US"/>
        </w:rPr>
        <w:t xml:space="preserve"> so that UE can perform periodic RANU timely, even </w:t>
      </w:r>
      <w:r>
        <w:rPr>
          <w:rFonts w:eastAsia="Times New Roman" w:cs="Times New Roman"/>
          <w:b/>
          <w:kern w:val="0"/>
          <w:sz w:val="20"/>
          <w:szCs w:val="20"/>
          <w:lang w:val="en-GB" w:eastAsia="en-US"/>
        </w:rPr>
        <w:t xml:space="preserve">when </w:t>
      </w:r>
      <w:r w:rsidRPr="00E851C3">
        <w:rPr>
          <w:rFonts w:eastAsia="Times New Roman" w:cs="Times New Roman"/>
          <w:b/>
          <w:kern w:val="0"/>
          <w:sz w:val="20"/>
          <w:szCs w:val="20"/>
          <w:lang w:val="en-GB" w:eastAsia="en-US"/>
        </w:rPr>
        <w:t>camped on mobile IAB cell.</w:t>
      </w:r>
    </w:p>
    <w:p w14:paraId="190C4469" w14:textId="77777777" w:rsidR="00CC35AE" w:rsidRPr="00AC1446" w:rsidRDefault="00CC35AE" w:rsidP="00CC35AE">
      <w:pPr>
        <w:widowControl/>
        <w:spacing w:after="180"/>
        <w:jc w:val="left"/>
        <w:rPr>
          <w:rFonts w:eastAsia="Times New Roman" w:cs="Times New Roman"/>
          <w:b/>
          <w:kern w:val="0"/>
          <w:sz w:val="20"/>
          <w:szCs w:val="20"/>
          <w:lang w:val="en-GB" w:eastAsia="en-US"/>
        </w:rPr>
      </w:pPr>
      <w:r>
        <w:rPr>
          <w:rFonts w:eastAsia="Times New Roman" w:cs="Times New Roman"/>
          <w:b/>
          <w:kern w:val="0"/>
          <w:sz w:val="20"/>
          <w:szCs w:val="20"/>
          <w:lang w:val="en-GB" w:eastAsia="en-US"/>
        </w:rPr>
        <w:t>Observation 1c</w:t>
      </w:r>
      <w:r w:rsidRPr="00AC1446">
        <w:rPr>
          <w:rFonts w:eastAsia="Times New Roman" w:cs="Times New Roman"/>
          <w:b/>
          <w:kern w:val="0"/>
          <w:sz w:val="20"/>
          <w:szCs w:val="20"/>
          <w:lang w:val="en-GB" w:eastAsia="en-US"/>
        </w:rPr>
        <w:t>: Following the TAC</w:t>
      </w:r>
      <w:r>
        <w:rPr>
          <w:rFonts w:eastAsia="Times New Roman" w:cs="Times New Roman"/>
          <w:b/>
          <w:kern w:val="0"/>
          <w:sz w:val="20"/>
          <w:szCs w:val="20"/>
          <w:lang w:val="en-GB" w:eastAsia="en-US"/>
        </w:rPr>
        <w:t>/RANAC</w:t>
      </w:r>
      <w:r w:rsidRPr="00AC1446">
        <w:rPr>
          <w:rFonts w:eastAsia="Times New Roman" w:cs="Times New Roman"/>
          <w:b/>
          <w:kern w:val="0"/>
          <w:sz w:val="20"/>
          <w:szCs w:val="20"/>
          <w:lang w:val="en-GB" w:eastAsia="en-US"/>
        </w:rPr>
        <w:t xml:space="preserve"> principle agreed i</w:t>
      </w:r>
      <w:r>
        <w:rPr>
          <w:rFonts w:eastAsia="Times New Roman" w:cs="Times New Roman"/>
          <w:b/>
          <w:kern w:val="0"/>
          <w:sz w:val="20"/>
          <w:szCs w:val="20"/>
          <w:lang w:val="en-GB" w:eastAsia="en-US"/>
        </w:rPr>
        <w:t>n RAN3, the RANAC of the mobile-IAB cell is dynamic, not static</w:t>
      </w:r>
      <w:r w:rsidRPr="00AC1446">
        <w:rPr>
          <w:rFonts w:eastAsia="Times New Roman" w:cs="Times New Roman"/>
          <w:b/>
          <w:kern w:val="0"/>
          <w:sz w:val="20"/>
          <w:szCs w:val="20"/>
          <w:lang w:val="en-GB" w:eastAsia="en-US"/>
        </w:rPr>
        <w:t xml:space="preserve">. </w:t>
      </w:r>
    </w:p>
    <w:p w14:paraId="06A93D40" w14:textId="77777777" w:rsidR="00CC35AE" w:rsidRPr="0004331A" w:rsidRDefault="00CC35AE" w:rsidP="00CC35AE">
      <w:pPr>
        <w:widowControl/>
        <w:spacing w:after="180"/>
        <w:jc w:val="left"/>
        <w:rPr>
          <w:rFonts w:eastAsia="Times New Roman" w:cs="Times New Roman"/>
          <w:b/>
          <w:kern w:val="0"/>
          <w:sz w:val="20"/>
          <w:szCs w:val="20"/>
          <w:lang w:val="en-GB" w:eastAsia="en-US"/>
        </w:rPr>
      </w:pPr>
      <w:r>
        <w:rPr>
          <w:rFonts w:eastAsia="Times New Roman" w:cs="Times New Roman"/>
          <w:b/>
          <w:kern w:val="0"/>
          <w:sz w:val="20"/>
          <w:szCs w:val="20"/>
          <w:lang w:val="en-GB" w:eastAsia="en-US"/>
        </w:rPr>
        <w:t>Observation 2</w:t>
      </w:r>
      <w:r w:rsidRPr="0004331A">
        <w:rPr>
          <w:rFonts w:eastAsia="Times New Roman" w:cs="Times New Roman"/>
          <w:b/>
          <w:kern w:val="0"/>
          <w:sz w:val="20"/>
          <w:szCs w:val="20"/>
          <w:lang w:val="en-GB" w:eastAsia="en-US"/>
        </w:rPr>
        <w:t xml:space="preserve">a: In case </w:t>
      </w:r>
      <w:proofErr w:type="spellStart"/>
      <w:r w:rsidRPr="00D9331A">
        <w:rPr>
          <w:rFonts w:eastAsia="Times New Roman" w:cs="Times New Roman"/>
          <w:b/>
          <w:i/>
          <w:kern w:val="0"/>
          <w:sz w:val="20"/>
          <w:szCs w:val="20"/>
          <w:u w:val="single"/>
          <w:lang w:val="en-GB" w:eastAsia="en-US"/>
        </w:rPr>
        <w:t>cellList</w:t>
      </w:r>
      <w:proofErr w:type="spellEnd"/>
      <w:r w:rsidRPr="0004331A">
        <w:rPr>
          <w:rFonts w:eastAsia="Times New Roman" w:cs="Times New Roman"/>
          <w:b/>
          <w:kern w:val="0"/>
          <w:sz w:val="20"/>
          <w:szCs w:val="20"/>
          <w:lang w:val="en-GB" w:eastAsia="en-US"/>
        </w:rPr>
        <w:t xml:space="preserve"> is configured for RNA update, during</w:t>
      </w:r>
      <w:r w:rsidRPr="00D9331A">
        <w:rPr>
          <w:rFonts w:eastAsia="Times New Roman" w:cs="Times New Roman"/>
          <w:b/>
          <w:kern w:val="0"/>
          <w:sz w:val="20"/>
          <w:szCs w:val="20"/>
          <w:u w:val="single"/>
          <w:lang w:val="en-GB" w:eastAsia="en-US"/>
        </w:rPr>
        <w:t xml:space="preserve"> DU migration</w:t>
      </w:r>
      <w:r w:rsidRPr="0004331A">
        <w:rPr>
          <w:rFonts w:eastAsia="Times New Roman" w:cs="Times New Roman"/>
          <w:b/>
          <w:kern w:val="0"/>
          <w:sz w:val="20"/>
          <w:szCs w:val="20"/>
          <w:lang w:val="en-GB" w:eastAsia="en-US"/>
        </w:rPr>
        <w:t xml:space="preserve"> of mobile IAB cell, the </w:t>
      </w:r>
      <w:r>
        <w:rPr>
          <w:rFonts w:eastAsia="Times New Roman" w:cs="Times New Roman"/>
          <w:b/>
          <w:kern w:val="0"/>
          <w:sz w:val="20"/>
          <w:szCs w:val="20"/>
          <w:lang w:val="en-GB" w:eastAsia="en-US"/>
        </w:rPr>
        <w:t>N</w:t>
      </w:r>
      <w:r w:rsidRPr="0004331A">
        <w:rPr>
          <w:rFonts w:eastAsia="Times New Roman" w:cs="Times New Roman"/>
          <w:b/>
          <w:kern w:val="0"/>
          <w:sz w:val="20"/>
          <w:szCs w:val="20"/>
          <w:lang w:val="en-GB" w:eastAsia="en-US"/>
        </w:rPr>
        <w:t xml:space="preserve">CGI of </w:t>
      </w:r>
      <w:r>
        <w:rPr>
          <w:rFonts w:eastAsia="Times New Roman" w:cs="Times New Roman"/>
          <w:b/>
          <w:kern w:val="0"/>
          <w:sz w:val="20"/>
          <w:szCs w:val="20"/>
          <w:lang w:val="en-GB" w:eastAsia="en-US"/>
        </w:rPr>
        <w:t xml:space="preserve">the </w:t>
      </w:r>
      <w:r w:rsidRPr="0004331A">
        <w:rPr>
          <w:rFonts w:eastAsia="Times New Roman" w:cs="Times New Roman"/>
          <w:b/>
          <w:kern w:val="0"/>
          <w:sz w:val="20"/>
          <w:szCs w:val="20"/>
          <w:lang w:val="en-GB" w:eastAsia="en-US"/>
        </w:rPr>
        <w:t>target DU cell will be changed, which supports the chance of ini</w:t>
      </w:r>
      <w:r>
        <w:rPr>
          <w:rFonts w:eastAsia="Times New Roman" w:cs="Times New Roman"/>
          <w:b/>
          <w:kern w:val="0"/>
          <w:sz w:val="20"/>
          <w:szCs w:val="20"/>
          <w:lang w:val="en-GB" w:eastAsia="en-US"/>
        </w:rPr>
        <w:t>tiating UE’s RNA</w:t>
      </w:r>
      <w:r w:rsidRPr="0004331A">
        <w:rPr>
          <w:rFonts w:eastAsia="Times New Roman" w:cs="Times New Roman"/>
          <w:b/>
          <w:kern w:val="0"/>
          <w:sz w:val="20"/>
          <w:szCs w:val="20"/>
          <w:lang w:val="en-GB" w:eastAsia="en-US"/>
        </w:rPr>
        <w:t>U</w:t>
      </w:r>
      <w:r>
        <w:rPr>
          <w:rFonts w:eastAsia="Times New Roman" w:cs="Times New Roman"/>
          <w:b/>
          <w:kern w:val="0"/>
          <w:sz w:val="20"/>
          <w:szCs w:val="20"/>
          <w:lang w:val="en-GB" w:eastAsia="en-US"/>
        </w:rPr>
        <w:t xml:space="preserve"> procedure</w:t>
      </w:r>
      <w:r w:rsidRPr="0004331A">
        <w:rPr>
          <w:rFonts w:eastAsia="Times New Roman" w:cs="Times New Roman"/>
          <w:b/>
          <w:kern w:val="0"/>
          <w:sz w:val="20"/>
          <w:szCs w:val="20"/>
          <w:lang w:val="en-GB" w:eastAsia="en-US"/>
        </w:rPr>
        <w:t xml:space="preserve">. It is up to RAN3 on how to configure the </w:t>
      </w:r>
      <w:r>
        <w:rPr>
          <w:rFonts w:eastAsia="Times New Roman" w:cs="Times New Roman"/>
          <w:b/>
          <w:kern w:val="0"/>
          <w:sz w:val="20"/>
          <w:szCs w:val="20"/>
          <w:lang w:val="en-GB" w:eastAsia="en-US"/>
        </w:rPr>
        <w:t>N</w:t>
      </w:r>
      <w:r w:rsidRPr="0004331A">
        <w:rPr>
          <w:rFonts w:eastAsia="Times New Roman" w:cs="Times New Roman"/>
          <w:b/>
          <w:kern w:val="0"/>
          <w:sz w:val="20"/>
          <w:szCs w:val="20"/>
          <w:lang w:val="en-GB" w:eastAsia="en-US"/>
        </w:rPr>
        <w:t xml:space="preserve">CGI of </w:t>
      </w:r>
      <w:r>
        <w:rPr>
          <w:rFonts w:eastAsia="Times New Roman" w:cs="Times New Roman"/>
          <w:b/>
          <w:kern w:val="0"/>
          <w:sz w:val="20"/>
          <w:szCs w:val="20"/>
          <w:lang w:val="en-GB" w:eastAsia="en-US"/>
        </w:rPr>
        <w:t xml:space="preserve">the </w:t>
      </w:r>
      <w:r w:rsidRPr="0004331A">
        <w:rPr>
          <w:rFonts w:eastAsia="Times New Roman" w:cs="Times New Roman"/>
          <w:b/>
          <w:kern w:val="0"/>
          <w:sz w:val="20"/>
          <w:szCs w:val="20"/>
          <w:lang w:val="en-GB" w:eastAsia="en-US"/>
        </w:rPr>
        <w:t>target DU cell (e.g.</w:t>
      </w:r>
      <w:r>
        <w:rPr>
          <w:rFonts w:eastAsia="Times New Roman" w:cs="Times New Roman"/>
          <w:b/>
          <w:kern w:val="0"/>
          <w:sz w:val="20"/>
          <w:szCs w:val="20"/>
          <w:lang w:val="en-GB" w:eastAsia="en-US"/>
        </w:rPr>
        <w:t>,</w:t>
      </w:r>
      <w:r w:rsidRPr="0004331A">
        <w:rPr>
          <w:rFonts w:eastAsia="Times New Roman" w:cs="Times New Roman"/>
          <w:b/>
          <w:kern w:val="0"/>
          <w:sz w:val="20"/>
          <w:szCs w:val="20"/>
          <w:lang w:val="en-GB" w:eastAsia="en-US"/>
        </w:rPr>
        <w:t xml:space="preserve"> by OAM or F1AP)</w:t>
      </w:r>
      <w:r>
        <w:rPr>
          <w:rFonts w:eastAsia="Times New Roman" w:cs="Times New Roman"/>
          <w:b/>
          <w:kern w:val="0"/>
          <w:sz w:val="20"/>
          <w:szCs w:val="20"/>
          <w:lang w:val="en-GB" w:eastAsia="en-US"/>
        </w:rPr>
        <w:t>.</w:t>
      </w:r>
    </w:p>
    <w:p w14:paraId="259F7035" w14:textId="77777777" w:rsidR="00CC35AE" w:rsidRDefault="00CC35AE" w:rsidP="00CC35AE">
      <w:pPr>
        <w:widowControl/>
        <w:spacing w:after="180"/>
        <w:jc w:val="left"/>
        <w:rPr>
          <w:rFonts w:eastAsia="Times New Roman" w:cs="Times New Roman"/>
          <w:b/>
          <w:kern w:val="0"/>
          <w:sz w:val="20"/>
          <w:szCs w:val="20"/>
          <w:lang w:val="en-GB" w:eastAsia="en-US"/>
        </w:rPr>
      </w:pPr>
      <w:r w:rsidRPr="00C55ED1">
        <w:rPr>
          <w:rFonts w:eastAsia="Times New Roman" w:cs="Times New Roman"/>
          <w:b/>
          <w:kern w:val="0"/>
          <w:sz w:val="20"/>
          <w:szCs w:val="20"/>
          <w:lang w:val="en-GB" w:eastAsia="en-US"/>
        </w:rPr>
        <w:t xml:space="preserve">Observation </w:t>
      </w:r>
      <w:r>
        <w:rPr>
          <w:rFonts w:eastAsia="Times New Roman" w:cs="Times New Roman"/>
          <w:b/>
          <w:kern w:val="0"/>
          <w:sz w:val="20"/>
          <w:szCs w:val="20"/>
          <w:lang w:val="en-GB" w:eastAsia="en-US"/>
        </w:rPr>
        <w:t>2</w:t>
      </w:r>
      <w:r w:rsidRPr="00C55ED1">
        <w:rPr>
          <w:rFonts w:eastAsia="Times New Roman" w:cs="Times New Roman"/>
          <w:b/>
          <w:kern w:val="0"/>
          <w:sz w:val="20"/>
          <w:szCs w:val="20"/>
          <w:lang w:val="en-GB" w:eastAsia="en-US"/>
        </w:rPr>
        <w:t>b: In case</w:t>
      </w:r>
      <w:r w:rsidRPr="000213F9">
        <w:rPr>
          <w:rFonts w:eastAsia="Times New Roman" w:cs="Times New Roman"/>
          <w:b/>
          <w:i/>
          <w:kern w:val="0"/>
          <w:sz w:val="20"/>
          <w:szCs w:val="20"/>
          <w:lang w:val="en-GB" w:eastAsia="en-US"/>
        </w:rPr>
        <w:t xml:space="preserve"> </w:t>
      </w:r>
      <w:r w:rsidRPr="00D9331A">
        <w:rPr>
          <w:rFonts w:eastAsia="Times New Roman" w:cs="Times New Roman"/>
          <w:b/>
          <w:i/>
          <w:kern w:val="0"/>
          <w:sz w:val="20"/>
          <w:szCs w:val="20"/>
          <w:u w:val="single"/>
          <w:lang w:val="en-GB" w:eastAsia="en-US"/>
        </w:rPr>
        <w:t>RAN-</w:t>
      </w:r>
      <w:proofErr w:type="spellStart"/>
      <w:r w:rsidRPr="00D9331A">
        <w:rPr>
          <w:rFonts w:eastAsia="Times New Roman" w:cs="Times New Roman"/>
          <w:b/>
          <w:i/>
          <w:kern w:val="0"/>
          <w:sz w:val="20"/>
          <w:szCs w:val="20"/>
          <w:u w:val="single"/>
          <w:lang w:val="en-GB" w:eastAsia="en-US"/>
        </w:rPr>
        <w:t>AreaCode</w:t>
      </w:r>
      <w:proofErr w:type="spellEnd"/>
      <w:r w:rsidRPr="00D9331A">
        <w:rPr>
          <w:rFonts w:eastAsia="Times New Roman" w:cs="Times New Roman"/>
          <w:b/>
          <w:kern w:val="0"/>
          <w:sz w:val="20"/>
          <w:szCs w:val="20"/>
          <w:u w:val="single"/>
          <w:lang w:val="en-GB" w:eastAsia="en-US"/>
        </w:rPr>
        <w:t xml:space="preserve"> </w:t>
      </w:r>
      <w:r w:rsidRPr="00C55ED1">
        <w:rPr>
          <w:rFonts w:eastAsia="Times New Roman" w:cs="Times New Roman"/>
          <w:b/>
          <w:kern w:val="0"/>
          <w:sz w:val="20"/>
          <w:szCs w:val="20"/>
          <w:lang w:val="en-GB" w:eastAsia="en-US"/>
        </w:rPr>
        <w:t xml:space="preserve">is configured for RNA update, during </w:t>
      </w:r>
      <w:r w:rsidRPr="00D9331A">
        <w:rPr>
          <w:rFonts w:eastAsia="Times New Roman" w:cs="Times New Roman"/>
          <w:b/>
          <w:kern w:val="0"/>
          <w:sz w:val="20"/>
          <w:szCs w:val="20"/>
          <w:u w:val="single"/>
          <w:lang w:val="en-GB" w:eastAsia="en-US"/>
        </w:rPr>
        <w:t xml:space="preserve">DU migration </w:t>
      </w:r>
      <w:r w:rsidRPr="00C55ED1">
        <w:rPr>
          <w:rFonts w:eastAsia="Times New Roman" w:cs="Times New Roman"/>
          <w:b/>
          <w:kern w:val="0"/>
          <w:sz w:val="20"/>
          <w:szCs w:val="20"/>
          <w:lang w:val="en-GB" w:eastAsia="en-US"/>
        </w:rPr>
        <w:t xml:space="preserve">of mobile IAB cell, the </w:t>
      </w:r>
      <w:r w:rsidRPr="000213F9">
        <w:rPr>
          <w:rFonts w:eastAsia="Times New Roman" w:cs="Times New Roman"/>
          <w:b/>
          <w:i/>
          <w:kern w:val="0"/>
          <w:sz w:val="20"/>
          <w:szCs w:val="20"/>
          <w:lang w:val="en-GB" w:eastAsia="en-US"/>
        </w:rPr>
        <w:t>RAN-</w:t>
      </w:r>
      <w:proofErr w:type="spellStart"/>
      <w:r w:rsidRPr="000213F9">
        <w:rPr>
          <w:rFonts w:eastAsia="Times New Roman" w:cs="Times New Roman"/>
          <w:b/>
          <w:i/>
          <w:kern w:val="0"/>
          <w:sz w:val="20"/>
          <w:szCs w:val="20"/>
          <w:lang w:val="en-GB" w:eastAsia="en-US"/>
        </w:rPr>
        <w:t>AreaCode</w:t>
      </w:r>
      <w:proofErr w:type="spellEnd"/>
      <w:r w:rsidRPr="00C55ED1">
        <w:rPr>
          <w:rFonts w:eastAsia="Times New Roman" w:cs="Times New Roman"/>
          <w:b/>
          <w:kern w:val="0"/>
          <w:sz w:val="20"/>
          <w:szCs w:val="20"/>
          <w:lang w:val="en-GB" w:eastAsia="en-US"/>
        </w:rPr>
        <w:t xml:space="preserve"> of </w:t>
      </w:r>
      <w:r>
        <w:rPr>
          <w:rFonts w:eastAsia="Times New Roman" w:cs="Times New Roman"/>
          <w:b/>
          <w:kern w:val="0"/>
          <w:sz w:val="20"/>
          <w:szCs w:val="20"/>
          <w:lang w:val="en-GB" w:eastAsia="en-US"/>
        </w:rPr>
        <w:t xml:space="preserve">the </w:t>
      </w:r>
      <w:r w:rsidRPr="00C55ED1">
        <w:rPr>
          <w:rFonts w:eastAsia="Times New Roman" w:cs="Times New Roman"/>
          <w:b/>
          <w:kern w:val="0"/>
          <w:sz w:val="20"/>
          <w:szCs w:val="20"/>
          <w:lang w:val="en-GB" w:eastAsia="en-US"/>
        </w:rPr>
        <w:t xml:space="preserve">target DU cell can be configured with </w:t>
      </w:r>
      <w:r>
        <w:rPr>
          <w:rFonts w:eastAsia="Times New Roman" w:cs="Times New Roman"/>
          <w:b/>
          <w:kern w:val="0"/>
          <w:sz w:val="20"/>
          <w:szCs w:val="20"/>
          <w:lang w:val="en-GB" w:eastAsia="en-US"/>
        </w:rPr>
        <w:t xml:space="preserve">a </w:t>
      </w:r>
      <w:r w:rsidRPr="00C55ED1">
        <w:rPr>
          <w:rFonts w:eastAsia="Times New Roman" w:cs="Times New Roman"/>
          <w:b/>
          <w:kern w:val="0"/>
          <w:sz w:val="20"/>
          <w:szCs w:val="20"/>
          <w:lang w:val="en-GB" w:eastAsia="en-US"/>
        </w:rPr>
        <w:t>new value, if needed, to support the chance of initiating UE’s R</w:t>
      </w:r>
      <w:r>
        <w:rPr>
          <w:rFonts w:eastAsia="Times New Roman" w:cs="Times New Roman"/>
          <w:b/>
          <w:kern w:val="0"/>
          <w:sz w:val="20"/>
          <w:szCs w:val="20"/>
          <w:lang w:val="en-GB" w:eastAsia="en-US"/>
        </w:rPr>
        <w:t>NA</w:t>
      </w:r>
      <w:r w:rsidRPr="00C55ED1">
        <w:rPr>
          <w:rFonts w:eastAsia="Times New Roman" w:cs="Times New Roman"/>
          <w:b/>
          <w:kern w:val="0"/>
          <w:sz w:val="20"/>
          <w:szCs w:val="20"/>
          <w:lang w:val="en-GB" w:eastAsia="en-US"/>
        </w:rPr>
        <w:t xml:space="preserve">U. It is up to RAN3 on how to configure the </w:t>
      </w:r>
      <w:r w:rsidRPr="000213F9">
        <w:rPr>
          <w:rFonts w:eastAsia="Times New Roman" w:cs="Times New Roman"/>
          <w:b/>
          <w:i/>
          <w:kern w:val="0"/>
          <w:sz w:val="20"/>
          <w:szCs w:val="20"/>
          <w:lang w:val="en-GB" w:eastAsia="en-US"/>
        </w:rPr>
        <w:t>RAN-</w:t>
      </w:r>
      <w:proofErr w:type="spellStart"/>
      <w:r w:rsidRPr="000213F9">
        <w:rPr>
          <w:rFonts w:eastAsia="Times New Roman" w:cs="Times New Roman"/>
          <w:b/>
          <w:i/>
          <w:kern w:val="0"/>
          <w:sz w:val="20"/>
          <w:szCs w:val="20"/>
          <w:lang w:val="en-GB" w:eastAsia="en-US"/>
        </w:rPr>
        <w:t>AreaCode</w:t>
      </w:r>
      <w:proofErr w:type="spellEnd"/>
      <w:r w:rsidRPr="00C55ED1">
        <w:rPr>
          <w:rFonts w:eastAsia="Times New Roman" w:cs="Times New Roman"/>
          <w:b/>
          <w:kern w:val="0"/>
          <w:sz w:val="20"/>
          <w:szCs w:val="20"/>
          <w:lang w:val="en-GB" w:eastAsia="en-US"/>
        </w:rPr>
        <w:t xml:space="preserve"> of </w:t>
      </w:r>
      <w:r>
        <w:rPr>
          <w:rFonts w:eastAsia="Times New Roman" w:cs="Times New Roman"/>
          <w:b/>
          <w:kern w:val="0"/>
          <w:sz w:val="20"/>
          <w:szCs w:val="20"/>
          <w:lang w:val="en-GB" w:eastAsia="en-US"/>
        </w:rPr>
        <w:t xml:space="preserve">the </w:t>
      </w:r>
      <w:r w:rsidRPr="00C55ED1">
        <w:rPr>
          <w:rFonts w:eastAsia="Times New Roman" w:cs="Times New Roman"/>
          <w:b/>
          <w:kern w:val="0"/>
          <w:sz w:val="20"/>
          <w:szCs w:val="20"/>
          <w:lang w:val="en-GB" w:eastAsia="en-US"/>
        </w:rPr>
        <w:t>target DU cell (e.g.</w:t>
      </w:r>
      <w:r>
        <w:rPr>
          <w:rFonts w:eastAsia="Times New Roman" w:cs="Times New Roman"/>
          <w:b/>
          <w:kern w:val="0"/>
          <w:sz w:val="20"/>
          <w:szCs w:val="20"/>
          <w:lang w:val="en-GB" w:eastAsia="en-US"/>
        </w:rPr>
        <w:t>,</w:t>
      </w:r>
      <w:r w:rsidRPr="00C55ED1">
        <w:rPr>
          <w:rFonts w:eastAsia="Times New Roman" w:cs="Times New Roman"/>
          <w:b/>
          <w:kern w:val="0"/>
          <w:sz w:val="20"/>
          <w:szCs w:val="20"/>
          <w:lang w:val="en-GB" w:eastAsia="en-US"/>
        </w:rPr>
        <w:t xml:space="preserve"> by OAM or F1AP).</w:t>
      </w:r>
    </w:p>
    <w:p w14:paraId="70A05E51" w14:textId="77777777" w:rsidR="00CC35AE" w:rsidRPr="00B66AF0" w:rsidRDefault="00CC35AE" w:rsidP="00CC35AE">
      <w:pPr>
        <w:widowControl/>
        <w:spacing w:after="180"/>
        <w:jc w:val="left"/>
        <w:rPr>
          <w:rFonts w:eastAsia="Times New Roman" w:cs="Times New Roman"/>
          <w:b/>
          <w:kern w:val="0"/>
          <w:sz w:val="20"/>
          <w:szCs w:val="20"/>
          <w:lang w:val="en-GB" w:eastAsia="en-US"/>
        </w:rPr>
      </w:pPr>
      <w:r w:rsidRPr="00B66AF0">
        <w:rPr>
          <w:rFonts w:eastAsia="Times New Roman" w:cs="Times New Roman"/>
          <w:b/>
          <w:kern w:val="0"/>
          <w:sz w:val="20"/>
          <w:szCs w:val="20"/>
          <w:lang w:val="en-GB" w:eastAsia="en-US"/>
        </w:rPr>
        <w:t xml:space="preserve">Observation </w:t>
      </w:r>
      <w:r>
        <w:rPr>
          <w:rFonts w:eastAsia="Times New Roman" w:cs="Times New Roman"/>
          <w:b/>
          <w:kern w:val="0"/>
          <w:sz w:val="20"/>
          <w:szCs w:val="20"/>
          <w:lang w:val="en-GB" w:eastAsia="en-US"/>
        </w:rPr>
        <w:t>2c</w:t>
      </w:r>
      <w:r w:rsidRPr="00B66AF0">
        <w:rPr>
          <w:rFonts w:eastAsia="Times New Roman" w:cs="Times New Roman"/>
          <w:b/>
          <w:kern w:val="0"/>
          <w:sz w:val="20"/>
          <w:szCs w:val="20"/>
          <w:lang w:val="en-GB" w:eastAsia="en-US"/>
        </w:rPr>
        <w:t xml:space="preserve">: In case </w:t>
      </w:r>
      <w:proofErr w:type="spellStart"/>
      <w:r w:rsidRPr="00D9331A">
        <w:rPr>
          <w:rFonts w:eastAsia="Times New Roman" w:cs="Times New Roman"/>
          <w:b/>
          <w:i/>
          <w:kern w:val="0"/>
          <w:sz w:val="20"/>
          <w:szCs w:val="20"/>
          <w:u w:val="single"/>
          <w:lang w:val="en-GB" w:eastAsia="en-US"/>
        </w:rPr>
        <w:t>cellList</w:t>
      </w:r>
      <w:proofErr w:type="spellEnd"/>
      <w:r w:rsidRPr="00D9331A">
        <w:rPr>
          <w:rFonts w:eastAsia="Times New Roman" w:cs="Times New Roman"/>
          <w:b/>
          <w:i/>
          <w:kern w:val="0"/>
          <w:sz w:val="20"/>
          <w:szCs w:val="20"/>
          <w:u w:val="single"/>
          <w:lang w:val="en-GB" w:eastAsia="en-US"/>
        </w:rPr>
        <w:t>/RAN-</w:t>
      </w:r>
      <w:proofErr w:type="spellStart"/>
      <w:r w:rsidRPr="00D9331A">
        <w:rPr>
          <w:rFonts w:eastAsia="Times New Roman" w:cs="Times New Roman"/>
          <w:b/>
          <w:i/>
          <w:kern w:val="0"/>
          <w:sz w:val="20"/>
          <w:szCs w:val="20"/>
          <w:u w:val="single"/>
          <w:lang w:val="en-GB" w:eastAsia="en-US"/>
        </w:rPr>
        <w:t>AreaCode</w:t>
      </w:r>
      <w:proofErr w:type="spellEnd"/>
      <w:r w:rsidRPr="00B66AF0">
        <w:rPr>
          <w:rFonts w:eastAsia="Times New Roman" w:cs="Times New Roman"/>
          <w:b/>
          <w:kern w:val="0"/>
          <w:sz w:val="20"/>
          <w:szCs w:val="20"/>
          <w:lang w:val="en-GB" w:eastAsia="en-US"/>
        </w:rPr>
        <w:t xml:space="preserve"> is configured for RNA update, during</w:t>
      </w:r>
      <w:r w:rsidRPr="00D9331A">
        <w:rPr>
          <w:rFonts w:eastAsia="Times New Roman" w:cs="Times New Roman"/>
          <w:b/>
          <w:kern w:val="0"/>
          <w:sz w:val="20"/>
          <w:szCs w:val="20"/>
          <w:u w:val="single"/>
          <w:lang w:val="en-GB" w:eastAsia="en-US"/>
        </w:rPr>
        <w:t xml:space="preserve"> partial migration</w:t>
      </w:r>
      <w:r w:rsidRPr="00B66AF0">
        <w:rPr>
          <w:rFonts w:eastAsia="Times New Roman" w:cs="Times New Roman"/>
          <w:b/>
          <w:kern w:val="0"/>
          <w:sz w:val="20"/>
          <w:szCs w:val="20"/>
          <w:lang w:val="en-GB" w:eastAsia="en-US"/>
        </w:rPr>
        <w:t xml:space="preserve"> of mobile IAB cell, </w:t>
      </w:r>
      <w:r>
        <w:rPr>
          <w:rFonts w:eastAsia="Times New Roman" w:cs="Times New Roman"/>
          <w:b/>
          <w:kern w:val="0"/>
          <w:sz w:val="20"/>
          <w:szCs w:val="20"/>
          <w:lang w:val="en-GB" w:eastAsia="en-US"/>
        </w:rPr>
        <w:t>it is not necessary to always i</w:t>
      </w:r>
      <w:r w:rsidRPr="00B66AF0">
        <w:rPr>
          <w:rFonts w:eastAsia="Times New Roman" w:cs="Times New Roman"/>
          <w:b/>
          <w:kern w:val="0"/>
          <w:sz w:val="20"/>
          <w:szCs w:val="20"/>
          <w:lang w:val="en-GB" w:eastAsia="en-US"/>
        </w:rPr>
        <w:t>nitiat</w:t>
      </w:r>
      <w:r>
        <w:rPr>
          <w:rFonts w:eastAsia="Times New Roman" w:cs="Times New Roman"/>
          <w:b/>
          <w:kern w:val="0"/>
          <w:sz w:val="20"/>
          <w:szCs w:val="20"/>
          <w:lang w:val="en-GB" w:eastAsia="en-US"/>
        </w:rPr>
        <w:t>e</w:t>
      </w:r>
      <w:r w:rsidRPr="00B66AF0">
        <w:rPr>
          <w:rFonts w:eastAsia="Times New Roman" w:cs="Times New Roman"/>
          <w:b/>
          <w:kern w:val="0"/>
          <w:sz w:val="20"/>
          <w:szCs w:val="20"/>
          <w:lang w:val="en-GB" w:eastAsia="en-US"/>
        </w:rPr>
        <w:t xml:space="preserve"> the UE’s </w:t>
      </w:r>
      <w:r>
        <w:rPr>
          <w:rFonts w:eastAsia="Times New Roman" w:cs="Times New Roman"/>
          <w:b/>
          <w:kern w:val="0"/>
          <w:sz w:val="20"/>
          <w:szCs w:val="20"/>
          <w:lang w:val="en-GB" w:eastAsia="en-US"/>
        </w:rPr>
        <w:t>RNAU</w:t>
      </w:r>
      <w:r w:rsidRPr="00B66AF0">
        <w:rPr>
          <w:rFonts w:eastAsia="Times New Roman" w:cs="Times New Roman"/>
          <w:b/>
          <w:kern w:val="0"/>
          <w:sz w:val="20"/>
          <w:szCs w:val="20"/>
          <w:lang w:val="en-GB" w:eastAsia="en-US"/>
        </w:rPr>
        <w:t xml:space="preserve"> procedure</w:t>
      </w:r>
      <w:r>
        <w:rPr>
          <w:rFonts w:eastAsia="Times New Roman" w:cs="Times New Roman"/>
          <w:b/>
          <w:kern w:val="0"/>
          <w:sz w:val="20"/>
          <w:szCs w:val="20"/>
          <w:lang w:val="en-GB" w:eastAsia="en-US"/>
        </w:rPr>
        <w:t>, since there is no</w:t>
      </w:r>
      <w:r w:rsidRPr="00B66AF0">
        <w:rPr>
          <w:rFonts w:eastAsia="Times New Roman" w:cs="Times New Roman"/>
          <w:b/>
          <w:kern w:val="0"/>
          <w:sz w:val="20"/>
          <w:szCs w:val="20"/>
          <w:lang w:val="en-GB" w:eastAsia="en-US"/>
        </w:rPr>
        <w:t xml:space="preserve"> CU change.</w:t>
      </w:r>
    </w:p>
    <w:p w14:paraId="23FF14DB" w14:textId="77777777" w:rsidR="00CC35AE" w:rsidRPr="00D9331A" w:rsidRDefault="00CC35AE" w:rsidP="00CC35AE">
      <w:pPr>
        <w:widowControl/>
        <w:overflowPunct w:val="0"/>
        <w:autoSpaceDE w:val="0"/>
        <w:autoSpaceDN w:val="0"/>
        <w:adjustRightInd w:val="0"/>
        <w:spacing w:after="120" w:line="300" w:lineRule="auto"/>
        <w:jc w:val="left"/>
        <w:textAlignment w:val="baseline"/>
        <w:rPr>
          <w:rFonts w:eastAsia="Times New Roman" w:cs="Times New Roman"/>
          <w:b/>
          <w:kern w:val="0"/>
          <w:sz w:val="20"/>
          <w:szCs w:val="20"/>
          <w:lang w:val="en-GB" w:eastAsia="en-US"/>
        </w:rPr>
      </w:pPr>
      <w:r>
        <w:rPr>
          <w:rFonts w:eastAsia="宋体" w:cs="Times New Roman" w:hint="eastAsia"/>
          <w:b/>
          <w:kern w:val="0"/>
          <w:sz w:val="20"/>
          <w:szCs w:val="20"/>
          <w:lang w:val="en-GB"/>
        </w:rPr>
        <w:t>O</w:t>
      </w:r>
      <w:r>
        <w:rPr>
          <w:rFonts w:eastAsia="宋体" w:cs="Times New Roman"/>
          <w:b/>
          <w:kern w:val="0"/>
          <w:sz w:val="20"/>
          <w:szCs w:val="20"/>
          <w:lang w:val="en-GB"/>
        </w:rPr>
        <w:t xml:space="preserve">bservation 3a: NW implementation of mobile IAB may choose to update the </w:t>
      </w:r>
      <w:r w:rsidRPr="00D34EE8">
        <w:rPr>
          <w:rFonts w:eastAsia="Times New Roman" w:cs="Times New Roman"/>
          <w:b/>
          <w:i/>
          <w:kern w:val="0"/>
          <w:sz w:val="20"/>
          <w:szCs w:val="20"/>
          <w:lang w:val="en-GB" w:eastAsia="en-US"/>
        </w:rPr>
        <w:t>RAN-</w:t>
      </w:r>
      <w:proofErr w:type="spellStart"/>
      <w:r w:rsidRPr="00D34EE8">
        <w:rPr>
          <w:rFonts w:eastAsia="Times New Roman" w:cs="Times New Roman"/>
          <w:b/>
          <w:i/>
          <w:kern w:val="0"/>
          <w:sz w:val="20"/>
          <w:szCs w:val="20"/>
          <w:lang w:val="en-GB" w:eastAsia="en-US"/>
        </w:rPr>
        <w:t>AreaCode</w:t>
      </w:r>
      <w:proofErr w:type="spellEnd"/>
      <w:r>
        <w:rPr>
          <w:rFonts w:eastAsia="Times New Roman" w:cs="Times New Roman"/>
          <w:b/>
          <w:kern w:val="0"/>
          <w:sz w:val="20"/>
          <w:szCs w:val="20"/>
          <w:lang w:val="en-GB" w:eastAsia="en-US"/>
        </w:rPr>
        <w:t xml:space="preserve"> as the one used by the neighbour stationary cells, to avoid triggering the RNAU procedure of surrounding UEs.</w:t>
      </w:r>
    </w:p>
    <w:p w14:paraId="65667AF8" w14:textId="7A3845A1" w:rsidR="00B74CB4" w:rsidRDefault="00CC35AE" w:rsidP="00CC35AE">
      <w:pPr>
        <w:widowControl/>
        <w:overflowPunct w:val="0"/>
        <w:autoSpaceDE w:val="0"/>
        <w:autoSpaceDN w:val="0"/>
        <w:adjustRightInd w:val="0"/>
        <w:spacing w:after="120" w:line="300" w:lineRule="auto"/>
        <w:jc w:val="left"/>
        <w:textAlignment w:val="baseline"/>
        <w:rPr>
          <w:rFonts w:eastAsia="宋体" w:cs="Times New Roman"/>
          <w:b/>
          <w:kern w:val="0"/>
          <w:sz w:val="20"/>
          <w:szCs w:val="20"/>
          <w:lang w:val="en-GB"/>
        </w:rPr>
      </w:pPr>
      <w:r>
        <w:rPr>
          <w:rFonts w:eastAsia="宋体" w:cs="Times New Roman"/>
          <w:b/>
          <w:kern w:val="0"/>
          <w:sz w:val="20"/>
          <w:szCs w:val="20"/>
          <w:lang w:val="en-GB"/>
        </w:rPr>
        <w:t>Observation 3b</w:t>
      </w:r>
      <w:r w:rsidRPr="00D9331A">
        <w:rPr>
          <w:rFonts w:eastAsia="宋体" w:cs="Times New Roman"/>
          <w:b/>
          <w:kern w:val="0"/>
          <w:sz w:val="20"/>
          <w:szCs w:val="20"/>
          <w:lang w:val="en-GB"/>
        </w:rPr>
        <w:t xml:space="preserve">: There </w:t>
      </w:r>
      <w:r>
        <w:rPr>
          <w:rFonts w:eastAsia="宋体" w:cs="Times New Roman"/>
          <w:b/>
          <w:kern w:val="0"/>
          <w:sz w:val="20"/>
          <w:szCs w:val="20"/>
          <w:lang w:val="en-GB"/>
        </w:rPr>
        <w:t>are</w:t>
      </w:r>
      <w:r w:rsidRPr="00D9331A">
        <w:rPr>
          <w:rFonts w:eastAsia="宋体" w:cs="Times New Roman"/>
          <w:b/>
          <w:kern w:val="0"/>
          <w:sz w:val="20"/>
          <w:szCs w:val="20"/>
          <w:lang w:val="en-GB"/>
        </w:rPr>
        <w:t xml:space="preserve"> some cases</w:t>
      </w:r>
      <w:r>
        <w:rPr>
          <w:rFonts w:eastAsia="宋体" w:cs="Times New Roman"/>
          <w:b/>
          <w:kern w:val="0"/>
          <w:sz w:val="20"/>
          <w:szCs w:val="20"/>
          <w:lang w:val="en-GB"/>
        </w:rPr>
        <w:t xml:space="preserve"> </w:t>
      </w:r>
      <w:r w:rsidRPr="00D9331A">
        <w:rPr>
          <w:rFonts w:eastAsia="宋体" w:cs="Times New Roman"/>
          <w:b/>
          <w:kern w:val="0"/>
          <w:sz w:val="20"/>
          <w:szCs w:val="20"/>
          <w:lang w:val="en-GB"/>
        </w:rPr>
        <w:t xml:space="preserve">that on-board UEs do not need to perform </w:t>
      </w:r>
      <w:r>
        <w:rPr>
          <w:rFonts w:eastAsia="宋体" w:cs="Times New Roman"/>
          <w:b/>
          <w:kern w:val="0"/>
          <w:sz w:val="20"/>
          <w:szCs w:val="20"/>
          <w:lang w:val="en-GB"/>
        </w:rPr>
        <w:t xml:space="preserve">the </w:t>
      </w:r>
      <w:r w:rsidRPr="00D9331A">
        <w:rPr>
          <w:rFonts w:eastAsia="宋体" w:cs="Times New Roman"/>
          <w:b/>
          <w:kern w:val="0"/>
          <w:sz w:val="20"/>
          <w:szCs w:val="20"/>
          <w:lang w:val="en-GB"/>
        </w:rPr>
        <w:t xml:space="preserve">RNAU procedure even if the </w:t>
      </w:r>
      <w:r w:rsidRPr="00B760F9">
        <w:rPr>
          <w:rFonts w:eastAsia="Times New Roman" w:cs="Times New Roman"/>
          <w:b/>
          <w:i/>
          <w:kern w:val="0"/>
          <w:sz w:val="20"/>
          <w:szCs w:val="20"/>
          <w:lang w:val="en-GB" w:eastAsia="en-US"/>
        </w:rPr>
        <w:t>RAN-</w:t>
      </w:r>
      <w:proofErr w:type="spellStart"/>
      <w:r w:rsidRPr="00B760F9">
        <w:rPr>
          <w:rFonts w:eastAsia="Times New Roman" w:cs="Times New Roman"/>
          <w:b/>
          <w:i/>
          <w:kern w:val="0"/>
          <w:sz w:val="20"/>
          <w:szCs w:val="20"/>
          <w:lang w:val="en-GB" w:eastAsia="en-US"/>
        </w:rPr>
        <w:t>AreaCode</w:t>
      </w:r>
      <w:proofErr w:type="spellEnd"/>
      <w:r w:rsidRPr="00B760F9">
        <w:rPr>
          <w:rFonts w:eastAsia="Times New Roman" w:cs="Times New Roman"/>
          <w:b/>
          <w:i/>
          <w:kern w:val="0"/>
          <w:sz w:val="20"/>
          <w:szCs w:val="20"/>
          <w:lang w:val="en-GB" w:eastAsia="en-US"/>
        </w:rPr>
        <w:t xml:space="preserve"> </w:t>
      </w:r>
      <w:r w:rsidRPr="00B760F9">
        <w:rPr>
          <w:rFonts w:eastAsia="Times New Roman" w:cs="Times New Roman"/>
          <w:b/>
          <w:kern w:val="0"/>
          <w:sz w:val="20"/>
          <w:szCs w:val="20"/>
          <w:lang w:val="en-GB" w:eastAsia="en-US"/>
        </w:rPr>
        <w:t>is updated</w:t>
      </w:r>
      <w:r>
        <w:rPr>
          <w:rFonts w:eastAsia="Times New Roman" w:cs="Times New Roman"/>
          <w:b/>
          <w:kern w:val="0"/>
          <w:sz w:val="20"/>
          <w:szCs w:val="20"/>
          <w:lang w:val="en-GB" w:eastAsia="en-US"/>
        </w:rPr>
        <w:t xml:space="preserve"> (not in the configured </w:t>
      </w:r>
      <w:r w:rsidRPr="00D9331A">
        <w:rPr>
          <w:rFonts w:eastAsia="Times New Roman" w:cs="Times New Roman"/>
          <w:b/>
          <w:i/>
          <w:kern w:val="0"/>
          <w:sz w:val="20"/>
          <w:szCs w:val="20"/>
          <w:lang w:val="en-GB" w:eastAsia="en-US"/>
        </w:rPr>
        <w:t>RAN-</w:t>
      </w:r>
      <w:proofErr w:type="spellStart"/>
      <w:r w:rsidRPr="00D9331A">
        <w:rPr>
          <w:rFonts w:eastAsia="Times New Roman" w:cs="Times New Roman"/>
          <w:b/>
          <w:i/>
          <w:kern w:val="0"/>
          <w:sz w:val="20"/>
          <w:szCs w:val="20"/>
          <w:lang w:val="en-GB" w:eastAsia="en-US"/>
        </w:rPr>
        <w:t>AreaCode</w:t>
      </w:r>
      <w:proofErr w:type="spellEnd"/>
      <w:r>
        <w:rPr>
          <w:rFonts w:eastAsia="Times New Roman" w:cs="Times New Roman"/>
          <w:b/>
          <w:kern w:val="0"/>
          <w:sz w:val="20"/>
          <w:szCs w:val="20"/>
          <w:lang w:val="en-GB" w:eastAsia="en-US"/>
        </w:rPr>
        <w:t xml:space="preserve"> list)</w:t>
      </w:r>
      <w:r w:rsidRPr="00B760F9">
        <w:rPr>
          <w:rFonts w:eastAsia="Times New Roman" w:cs="Times New Roman"/>
          <w:b/>
          <w:kern w:val="0"/>
          <w:sz w:val="20"/>
          <w:szCs w:val="20"/>
          <w:lang w:val="en-GB" w:eastAsia="en-US"/>
        </w:rPr>
        <w:t>, e.g.</w:t>
      </w:r>
      <w:r>
        <w:rPr>
          <w:rFonts w:eastAsia="Times New Roman" w:cs="Times New Roman"/>
          <w:b/>
          <w:kern w:val="0"/>
          <w:sz w:val="20"/>
          <w:szCs w:val="20"/>
          <w:lang w:val="en-GB" w:eastAsia="en-US"/>
        </w:rPr>
        <w:t>,</w:t>
      </w:r>
      <w:r w:rsidRPr="00B760F9">
        <w:rPr>
          <w:rFonts w:eastAsia="Times New Roman" w:cs="Times New Roman"/>
          <w:b/>
          <w:kern w:val="0"/>
          <w:sz w:val="20"/>
          <w:szCs w:val="20"/>
          <w:lang w:val="en-GB" w:eastAsia="en-US"/>
        </w:rPr>
        <w:t xml:space="preserve"> </w:t>
      </w:r>
      <w:r>
        <w:rPr>
          <w:rFonts w:eastAsia="Times New Roman" w:cs="Times New Roman"/>
          <w:b/>
          <w:kern w:val="0"/>
          <w:sz w:val="20"/>
          <w:szCs w:val="20"/>
          <w:lang w:val="en-GB" w:eastAsia="en-US"/>
        </w:rPr>
        <w:t xml:space="preserve">during </w:t>
      </w:r>
      <w:r w:rsidRPr="00D9331A">
        <w:rPr>
          <w:rFonts w:eastAsia="宋体" w:cs="Times New Roman"/>
          <w:b/>
          <w:kern w:val="0"/>
          <w:sz w:val="20"/>
          <w:szCs w:val="20"/>
          <w:lang w:val="en-GB"/>
        </w:rPr>
        <w:t>mobile IAB partial migration</w:t>
      </w:r>
      <w:r>
        <w:rPr>
          <w:rFonts w:eastAsia="宋体" w:cs="Times New Roman"/>
          <w:b/>
          <w:kern w:val="0"/>
          <w:sz w:val="20"/>
          <w:szCs w:val="20"/>
          <w:lang w:val="en-GB"/>
        </w:rPr>
        <w:t xml:space="preserve"> in observation 2c</w:t>
      </w:r>
      <w:r w:rsidRPr="00D9331A">
        <w:rPr>
          <w:rFonts w:eastAsia="宋体" w:cs="Times New Roman"/>
          <w:b/>
          <w:kern w:val="0"/>
          <w:sz w:val="20"/>
          <w:szCs w:val="20"/>
          <w:lang w:val="en-GB"/>
        </w:rPr>
        <w:t>.</w:t>
      </w:r>
    </w:p>
    <w:p w14:paraId="5BD41E6F" w14:textId="77777777" w:rsidR="00CC35AE" w:rsidRPr="00CC35AE" w:rsidRDefault="00CC35AE" w:rsidP="00CC35AE">
      <w:pPr>
        <w:widowControl/>
        <w:overflowPunct w:val="0"/>
        <w:autoSpaceDE w:val="0"/>
        <w:autoSpaceDN w:val="0"/>
        <w:adjustRightInd w:val="0"/>
        <w:spacing w:after="120" w:line="300" w:lineRule="auto"/>
        <w:jc w:val="left"/>
        <w:textAlignment w:val="baseline"/>
        <w:rPr>
          <w:rFonts w:eastAsia="宋体" w:cs="Times New Roman"/>
          <w:b/>
          <w:kern w:val="0"/>
          <w:sz w:val="20"/>
          <w:szCs w:val="20"/>
          <w:lang w:val="en-GB"/>
        </w:rPr>
      </w:pPr>
    </w:p>
    <w:p w14:paraId="79A576B9" w14:textId="77777777" w:rsidR="00B74CB4" w:rsidRDefault="00B74CB4" w:rsidP="00B74CB4">
      <w:pPr>
        <w:rPr>
          <w:b/>
          <w:i/>
          <w:color w:val="00B0F0"/>
          <w:lang w:val="en-GB"/>
        </w:rPr>
      </w:pPr>
    </w:p>
    <w:p w14:paraId="278867B1" w14:textId="7D95DF53" w:rsidR="00B74CB4" w:rsidRPr="00B74CB4" w:rsidRDefault="00B74CB4" w:rsidP="00B74CB4">
      <w:pPr>
        <w:rPr>
          <w:b/>
          <w:i/>
          <w:color w:val="00B0F0"/>
          <w:lang w:val="en-GB"/>
        </w:rPr>
      </w:pPr>
      <w:r>
        <w:rPr>
          <w:rFonts w:hint="eastAsia"/>
          <w:b/>
          <w:i/>
          <w:color w:val="00B0F0"/>
          <w:lang w:val="en-GB"/>
        </w:rPr>
        <w:t>R</w:t>
      </w:r>
      <w:r>
        <w:rPr>
          <w:b/>
          <w:i/>
          <w:color w:val="00B0F0"/>
          <w:lang w:val="en-GB"/>
        </w:rPr>
        <w:t>ANAC issue</w:t>
      </w:r>
    </w:p>
    <w:p w14:paraId="73A0665B" w14:textId="77777777" w:rsidR="00CC35AE" w:rsidRDefault="00CC35AE" w:rsidP="00CC35AE">
      <w:pPr>
        <w:widowControl/>
        <w:spacing w:after="180"/>
        <w:jc w:val="left"/>
        <w:rPr>
          <w:rFonts w:eastAsia="Times New Roman" w:cs="Times New Roman"/>
          <w:b/>
          <w:kern w:val="0"/>
          <w:sz w:val="20"/>
          <w:szCs w:val="20"/>
          <w:lang w:val="en-GB" w:eastAsia="en-US"/>
        </w:rPr>
      </w:pPr>
      <w:r>
        <w:rPr>
          <w:rFonts w:eastAsia="Times New Roman" w:cs="Times New Roman"/>
          <w:b/>
          <w:kern w:val="0"/>
          <w:sz w:val="20"/>
          <w:szCs w:val="20"/>
          <w:lang w:val="en-GB" w:eastAsia="en-US"/>
        </w:rPr>
        <w:t>Proposal 1</w:t>
      </w:r>
      <w:r w:rsidRPr="009648CF">
        <w:rPr>
          <w:rFonts w:eastAsia="Times New Roman" w:cs="Times New Roman"/>
          <w:b/>
          <w:kern w:val="0"/>
          <w:sz w:val="20"/>
          <w:szCs w:val="20"/>
          <w:lang w:val="en-GB" w:eastAsia="en-US"/>
        </w:rPr>
        <w:t xml:space="preserve">: It is up to the NW implementation on whether/when to update the </w:t>
      </w:r>
      <w:r w:rsidRPr="009648CF">
        <w:rPr>
          <w:rFonts w:eastAsia="Times New Roman" w:cs="Times New Roman"/>
          <w:b/>
          <w:i/>
          <w:kern w:val="0"/>
          <w:sz w:val="20"/>
          <w:szCs w:val="20"/>
          <w:lang w:val="en-GB" w:eastAsia="en-US"/>
        </w:rPr>
        <w:t>RAN-</w:t>
      </w:r>
      <w:proofErr w:type="spellStart"/>
      <w:r w:rsidRPr="009648CF">
        <w:rPr>
          <w:rFonts w:eastAsia="Times New Roman" w:cs="Times New Roman"/>
          <w:b/>
          <w:i/>
          <w:kern w:val="0"/>
          <w:sz w:val="20"/>
          <w:szCs w:val="20"/>
          <w:lang w:val="en-GB" w:eastAsia="en-US"/>
        </w:rPr>
        <w:t>AreaCode</w:t>
      </w:r>
      <w:proofErr w:type="spellEnd"/>
      <w:r w:rsidRPr="009648CF">
        <w:rPr>
          <w:rFonts w:eastAsia="Times New Roman" w:cs="Times New Roman"/>
          <w:b/>
          <w:kern w:val="0"/>
          <w:sz w:val="20"/>
          <w:szCs w:val="20"/>
          <w:lang w:val="en-GB" w:eastAsia="en-US"/>
        </w:rPr>
        <w:t>, e.g.</w:t>
      </w:r>
      <w:r>
        <w:rPr>
          <w:rFonts w:eastAsia="Times New Roman" w:cs="Times New Roman"/>
          <w:b/>
          <w:kern w:val="0"/>
          <w:sz w:val="20"/>
          <w:szCs w:val="20"/>
          <w:lang w:val="en-GB" w:eastAsia="en-US"/>
        </w:rPr>
        <w:t>,</w:t>
      </w:r>
      <w:r w:rsidRPr="009648CF">
        <w:rPr>
          <w:rFonts w:eastAsia="Times New Roman" w:cs="Times New Roman"/>
          <w:b/>
          <w:kern w:val="0"/>
          <w:sz w:val="20"/>
          <w:szCs w:val="20"/>
          <w:lang w:val="en-GB" w:eastAsia="en-US"/>
        </w:rPr>
        <w:t xml:space="preserve"> considering the balance </w:t>
      </w:r>
      <w:r>
        <w:rPr>
          <w:rFonts w:eastAsia="Times New Roman" w:cs="Times New Roman"/>
          <w:b/>
          <w:kern w:val="0"/>
          <w:sz w:val="20"/>
          <w:szCs w:val="20"/>
          <w:lang w:val="en-GB" w:eastAsia="en-US"/>
        </w:rPr>
        <w:t>between</w:t>
      </w:r>
      <w:r w:rsidRPr="009648CF">
        <w:rPr>
          <w:rFonts w:eastAsia="Times New Roman" w:cs="Times New Roman"/>
          <w:b/>
          <w:kern w:val="0"/>
          <w:sz w:val="20"/>
          <w:szCs w:val="20"/>
          <w:lang w:val="en-GB" w:eastAsia="en-US"/>
        </w:rPr>
        <w:t xml:space="preserve"> </w:t>
      </w:r>
      <w:r>
        <w:rPr>
          <w:rFonts w:eastAsia="Times New Roman" w:cs="Times New Roman"/>
          <w:b/>
          <w:kern w:val="0"/>
          <w:sz w:val="20"/>
          <w:szCs w:val="20"/>
          <w:lang w:val="en-GB" w:eastAsia="en-US"/>
        </w:rPr>
        <w:t>the impact on</w:t>
      </w:r>
      <w:r w:rsidRPr="009648CF">
        <w:rPr>
          <w:rFonts w:eastAsia="Times New Roman" w:cs="Times New Roman"/>
          <w:b/>
          <w:kern w:val="0"/>
          <w:sz w:val="20"/>
          <w:szCs w:val="20"/>
          <w:lang w:val="en-GB" w:eastAsia="en-US"/>
        </w:rPr>
        <w:t xml:space="preserve"> surrounding </w:t>
      </w:r>
      <w:r>
        <w:rPr>
          <w:rFonts w:eastAsia="Times New Roman" w:cs="Times New Roman"/>
          <w:b/>
          <w:kern w:val="0"/>
          <w:sz w:val="20"/>
          <w:szCs w:val="20"/>
          <w:lang w:val="en-GB" w:eastAsia="en-US"/>
        </w:rPr>
        <w:t xml:space="preserve">UEs </w:t>
      </w:r>
      <w:r w:rsidRPr="009648CF">
        <w:rPr>
          <w:rFonts w:eastAsia="Times New Roman" w:cs="Times New Roman"/>
          <w:b/>
          <w:kern w:val="0"/>
          <w:sz w:val="20"/>
          <w:szCs w:val="20"/>
          <w:lang w:val="en-GB" w:eastAsia="en-US"/>
        </w:rPr>
        <w:t>and on-board UEs</w:t>
      </w:r>
      <w:r>
        <w:rPr>
          <w:rFonts w:eastAsia="Times New Roman" w:cs="Times New Roman"/>
          <w:b/>
          <w:kern w:val="0"/>
          <w:sz w:val="20"/>
          <w:szCs w:val="20"/>
          <w:lang w:val="en-GB" w:eastAsia="en-US"/>
        </w:rPr>
        <w:t>’ RNA</w:t>
      </w:r>
      <w:r w:rsidRPr="009648CF">
        <w:rPr>
          <w:rFonts w:eastAsia="Times New Roman" w:cs="Times New Roman"/>
          <w:b/>
          <w:kern w:val="0"/>
          <w:sz w:val="20"/>
          <w:szCs w:val="20"/>
          <w:lang w:val="en-GB" w:eastAsia="en-US"/>
        </w:rPr>
        <w:t>U procedure.</w:t>
      </w:r>
      <w:r>
        <w:rPr>
          <w:rFonts w:eastAsia="Times New Roman" w:cs="Times New Roman"/>
          <w:b/>
          <w:kern w:val="0"/>
          <w:sz w:val="20"/>
          <w:szCs w:val="20"/>
          <w:lang w:val="en-GB" w:eastAsia="en-US"/>
        </w:rPr>
        <w:t xml:space="preserve"> (</w:t>
      </w:r>
      <w:proofErr w:type="gramStart"/>
      <w:r>
        <w:rPr>
          <w:rFonts w:eastAsia="Times New Roman" w:cs="Times New Roman"/>
          <w:b/>
          <w:kern w:val="0"/>
          <w:sz w:val="20"/>
          <w:szCs w:val="20"/>
          <w:lang w:val="en-GB" w:eastAsia="en-US"/>
        </w:rPr>
        <w:t>up</w:t>
      </w:r>
      <w:proofErr w:type="gramEnd"/>
      <w:r>
        <w:rPr>
          <w:rFonts w:eastAsia="Times New Roman" w:cs="Times New Roman"/>
          <w:b/>
          <w:kern w:val="0"/>
          <w:sz w:val="20"/>
          <w:szCs w:val="20"/>
          <w:lang w:val="en-GB" w:eastAsia="en-US"/>
        </w:rPr>
        <w:t xml:space="preserve"> to RAN3 on how to reconfigure</w:t>
      </w:r>
      <w:r w:rsidRPr="00F97CB1">
        <w:rPr>
          <w:rFonts w:eastAsia="Times New Roman" w:cs="Times New Roman"/>
          <w:b/>
          <w:i/>
          <w:kern w:val="0"/>
          <w:sz w:val="20"/>
          <w:szCs w:val="20"/>
          <w:lang w:val="en-GB" w:eastAsia="en-US"/>
        </w:rPr>
        <w:t xml:space="preserve"> </w:t>
      </w:r>
      <w:r w:rsidRPr="009648CF">
        <w:rPr>
          <w:rFonts w:eastAsia="Times New Roman" w:cs="Times New Roman"/>
          <w:b/>
          <w:i/>
          <w:kern w:val="0"/>
          <w:sz w:val="20"/>
          <w:szCs w:val="20"/>
          <w:lang w:val="en-GB" w:eastAsia="en-US"/>
        </w:rPr>
        <w:t>RAN-</w:t>
      </w:r>
      <w:proofErr w:type="spellStart"/>
      <w:r w:rsidRPr="009648CF">
        <w:rPr>
          <w:rFonts w:eastAsia="Times New Roman" w:cs="Times New Roman"/>
          <w:b/>
          <w:i/>
          <w:kern w:val="0"/>
          <w:sz w:val="20"/>
          <w:szCs w:val="20"/>
          <w:lang w:val="en-GB" w:eastAsia="en-US"/>
        </w:rPr>
        <w:t>AreaCode</w:t>
      </w:r>
      <w:proofErr w:type="spellEnd"/>
      <w:r>
        <w:rPr>
          <w:rFonts w:eastAsia="Times New Roman" w:cs="Times New Roman"/>
          <w:b/>
          <w:kern w:val="0"/>
          <w:sz w:val="20"/>
          <w:szCs w:val="20"/>
          <w:lang w:val="en-GB" w:eastAsia="en-US"/>
        </w:rPr>
        <w:t>)</w:t>
      </w:r>
    </w:p>
    <w:p w14:paraId="6B83AFAF" w14:textId="77777777" w:rsidR="00CC35AE" w:rsidRPr="003364AD" w:rsidRDefault="00CC35AE" w:rsidP="00CC35AE">
      <w:pPr>
        <w:widowControl/>
        <w:spacing w:after="180"/>
        <w:jc w:val="left"/>
        <w:rPr>
          <w:rFonts w:eastAsia="Times New Roman" w:cs="Times New Roman"/>
          <w:b/>
          <w:kern w:val="0"/>
          <w:sz w:val="20"/>
          <w:szCs w:val="20"/>
          <w:lang w:val="en-GB" w:eastAsia="en-US"/>
        </w:rPr>
      </w:pPr>
      <w:r>
        <w:rPr>
          <w:rFonts w:eastAsia="Times New Roman" w:cs="Times New Roman"/>
          <w:b/>
          <w:kern w:val="0"/>
          <w:sz w:val="20"/>
          <w:szCs w:val="20"/>
          <w:lang w:val="en-GB" w:eastAsia="en-US"/>
        </w:rPr>
        <w:t>Proposal 2: In mobile IAB cells, to avoid the impact on</w:t>
      </w:r>
      <w:r w:rsidRPr="003364AD">
        <w:rPr>
          <w:rFonts w:eastAsia="Times New Roman" w:cs="Times New Roman"/>
          <w:b/>
          <w:kern w:val="0"/>
          <w:sz w:val="20"/>
          <w:szCs w:val="20"/>
          <w:lang w:val="en-GB" w:eastAsia="en-US"/>
        </w:rPr>
        <w:t xml:space="preserve"> on</w:t>
      </w:r>
      <w:r>
        <w:rPr>
          <w:rFonts w:eastAsia="Times New Roman" w:cs="Times New Roman"/>
          <w:b/>
          <w:kern w:val="0"/>
          <w:sz w:val="20"/>
          <w:szCs w:val="20"/>
          <w:lang w:val="en-GB" w:eastAsia="en-US"/>
        </w:rPr>
        <w:t>-</w:t>
      </w:r>
      <w:r w:rsidRPr="003364AD">
        <w:rPr>
          <w:rFonts w:eastAsia="Times New Roman" w:cs="Times New Roman"/>
          <w:b/>
          <w:kern w:val="0"/>
          <w:sz w:val="20"/>
          <w:szCs w:val="20"/>
          <w:lang w:val="en-GB" w:eastAsia="en-US"/>
        </w:rPr>
        <w:t>board UEs</w:t>
      </w:r>
      <w:r>
        <w:rPr>
          <w:rFonts w:eastAsia="Times New Roman" w:cs="Times New Roman"/>
          <w:b/>
          <w:kern w:val="0"/>
          <w:sz w:val="20"/>
          <w:szCs w:val="20"/>
          <w:lang w:val="en-GB" w:eastAsia="en-US"/>
        </w:rPr>
        <w:t xml:space="preserve"> (i.e., unnecessary RNAU when the </w:t>
      </w:r>
      <w:r w:rsidRPr="009648CF">
        <w:rPr>
          <w:rFonts w:eastAsia="Times New Roman" w:cs="Times New Roman"/>
          <w:b/>
          <w:i/>
          <w:kern w:val="0"/>
          <w:sz w:val="20"/>
          <w:szCs w:val="20"/>
          <w:lang w:val="en-GB" w:eastAsia="en-US"/>
        </w:rPr>
        <w:t>RAN-</w:t>
      </w:r>
      <w:proofErr w:type="spellStart"/>
      <w:r w:rsidRPr="009648CF">
        <w:rPr>
          <w:rFonts w:eastAsia="Times New Roman" w:cs="Times New Roman"/>
          <w:b/>
          <w:i/>
          <w:kern w:val="0"/>
          <w:sz w:val="20"/>
          <w:szCs w:val="20"/>
          <w:lang w:val="en-GB" w:eastAsia="en-US"/>
        </w:rPr>
        <w:t>AreaCode</w:t>
      </w:r>
      <w:proofErr w:type="spellEnd"/>
      <w:r>
        <w:rPr>
          <w:rFonts w:eastAsia="Times New Roman" w:cs="Times New Roman"/>
          <w:b/>
          <w:i/>
          <w:kern w:val="0"/>
          <w:sz w:val="20"/>
          <w:szCs w:val="20"/>
          <w:lang w:val="en-GB" w:eastAsia="en-US"/>
        </w:rPr>
        <w:t xml:space="preserve"> </w:t>
      </w:r>
      <w:r>
        <w:rPr>
          <w:rFonts w:eastAsia="Times New Roman" w:cs="Times New Roman"/>
          <w:b/>
          <w:kern w:val="0"/>
          <w:sz w:val="20"/>
          <w:szCs w:val="20"/>
          <w:lang w:val="en-GB" w:eastAsia="en-US"/>
        </w:rPr>
        <w:t>updates)</w:t>
      </w:r>
      <w:r w:rsidRPr="003364AD">
        <w:rPr>
          <w:rFonts w:eastAsia="Times New Roman" w:cs="Times New Roman"/>
          <w:b/>
          <w:kern w:val="0"/>
          <w:sz w:val="20"/>
          <w:szCs w:val="20"/>
          <w:lang w:val="en-GB" w:eastAsia="en-US"/>
        </w:rPr>
        <w:t xml:space="preserve">, NW can </w:t>
      </w:r>
      <w:r>
        <w:rPr>
          <w:rFonts w:eastAsia="Times New Roman" w:cs="Times New Roman"/>
          <w:b/>
          <w:kern w:val="0"/>
          <w:sz w:val="20"/>
          <w:szCs w:val="20"/>
          <w:lang w:val="en-GB" w:eastAsia="en-US"/>
        </w:rPr>
        <w:t>broadcast</w:t>
      </w:r>
      <w:r w:rsidRPr="003364AD">
        <w:rPr>
          <w:rFonts w:eastAsia="Times New Roman" w:cs="Times New Roman"/>
          <w:b/>
          <w:kern w:val="0"/>
          <w:sz w:val="20"/>
          <w:szCs w:val="20"/>
          <w:lang w:val="en-GB" w:eastAsia="en-US"/>
        </w:rPr>
        <w:t xml:space="preserve"> the </w:t>
      </w:r>
      <w:r>
        <w:rPr>
          <w:rFonts w:eastAsia="Times New Roman" w:cs="Times New Roman"/>
          <w:b/>
          <w:kern w:val="0"/>
          <w:sz w:val="20"/>
          <w:szCs w:val="20"/>
          <w:lang w:val="en-GB" w:eastAsia="en-US"/>
        </w:rPr>
        <w:t>disabling/suspending of the RNAU procedure for R18 UEs.</w:t>
      </w:r>
    </w:p>
    <w:p w14:paraId="392BEB7B" w14:textId="77777777" w:rsidR="00B74CB4" w:rsidRPr="00F57347" w:rsidRDefault="00B74CB4" w:rsidP="00B74CB4">
      <w:pPr>
        <w:rPr>
          <w:b/>
          <w:i/>
          <w:color w:val="00B0F0"/>
          <w:lang w:val="en-GB"/>
        </w:rPr>
      </w:pPr>
      <w:r>
        <w:rPr>
          <w:b/>
          <w:i/>
          <w:color w:val="00B0F0"/>
          <w:lang w:val="en-GB"/>
        </w:rPr>
        <w:t>ANR issue</w:t>
      </w:r>
    </w:p>
    <w:p w14:paraId="6E298C85" w14:textId="77777777" w:rsidR="00CC35AE" w:rsidRPr="00D14008" w:rsidRDefault="00CC35AE" w:rsidP="00CC35AE">
      <w:pPr>
        <w:widowControl/>
        <w:spacing w:after="180"/>
        <w:jc w:val="left"/>
        <w:rPr>
          <w:rFonts w:eastAsia="Times New Roman" w:cs="Times New Roman"/>
          <w:b/>
          <w:kern w:val="0"/>
          <w:sz w:val="20"/>
          <w:szCs w:val="20"/>
          <w:lang w:val="en-GB" w:eastAsia="en-US"/>
        </w:rPr>
      </w:pPr>
      <w:r>
        <w:rPr>
          <w:rFonts w:eastAsia="Times New Roman" w:cs="Times New Roman"/>
          <w:b/>
          <w:kern w:val="0"/>
          <w:sz w:val="20"/>
          <w:szCs w:val="20"/>
          <w:lang w:val="en-GB" w:eastAsia="en-US"/>
        </w:rPr>
        <w:t>Proposal 3</w:t>
      </w:r>
      <w:r w:rsidRPr="00D14008">
        <w:rPr>
          <w:rFonts w:eastAsia="Times New Roman" w:cs="Times New Roman"/>
          <w:b/>
          <w:kern w:val="0"/>
          <w:sz w:val="20"/>
          <w:szCs w:val="20"/>
          <w:lang w:val="en-GB" w:eastAsia="en-US"/>
        </w:rPr>
        <w:t xml:space="preserve">: </w:t>
      </w:r>
      <w:r>
        <w:rPr>
          <w:rFonts w:eastAsia="Times New Roman" w:cs="Times New Roman"/>
          <w:b/>
          <w:kern w:val="0"/>
          <w:sz w:val="20"/>
          <w:szCs w:val="20"/>
          <w:lang w:val="en-GB" w:eastAsia="en-US"/>
        </w:rPr>
        <w:t>For</w:t>
      </w:r>
      <w:r w:rsidRPr="00D14008">
        <w:rPr>
          <w:rFonts w:eastAsia="Times New Roman" w:cs="Times New Roman"/>
          <w:b/>
          <w:kern w:val="0"/>
          <w:sz w:val="20"/>
          <w:szCs w:val="20"/>
          <w:lang w:val="en-GB" w:eastAsia="en-US"/>
        </w:rPr>
        <w:t xml:space="preserve"> ANR feature, RAN2 to discuss the following handlings to avoid frequent NCRT update</w:t>
      </w:r>
      <w:r>
        <w:rPr>
          <w:rFonts w:eastAsia="Times New Roman" w:cs="Times New Roman"/>
          <w:b/>
          <w:kern w:val="0"/>
          <w:sz w:val="20"/>
          <w:szCs w:val="20"/>
          <w:lang w:val="en-GB" w:eastAsia="en-US"/>
        </w:rPr>
        <w:t>, considering that the mobile-</w:t>
      </w:r>
      <w:r w:rsidRPr="00D14008">
        <w:rPr>
          <w:rFonts w:eastAsia="Times New Roman" w:cs="Times New Roman"/>
          <w:b/>
          <w:kern w:val="0"/>
          <w:sz w:val="20"/>
          <w:szCs w:val="20"/>
          <w:lang w:val="en-GB" w:eastAsia="en-US"/>
        </w:rPr>
        <w:t>IAB cell may appear or disappear from the neighbour very frequently:</w:t>
      </w:r>
    </w:p>
    <w:p w14:paraId="4B00A9ED" w14:textId="77777777" w:rsidR="00CC35AE" w:rsidRPr="00D14008" w:rsidRDefault="00CC35AE" w:rsidP="00CC35AE">
      <w:pPr>
        <w:pStyle w:val="af4"/>
        <w:numPr>
          <w:ilvl w:val="0"/>
          <w:numId w:val="15"/>
        </w:numPr>
        <w:spacing w:after="180"/>
        <w:ind w:leftChars="0"/>
        <w:jc w:val="left"/>
        <w:rPr>
          <w:rFonts w:eastAsia="Times New Roman"/>
          <w:b/>
          <w:sz w:val="20"/>
          <w:szCs w:val="20"/>
          <w:lang w:eastAsia="en-US"/>
        </w:rPr>
      </w:pPr>
      <w:r w:rsidRPr="00D14008">
        <w:rPr>
          <w:rFonts w:eastAsia="Times New Roman"/>
          <w:b/>
          <w:sz w:val="20"/>
          <w:szCs w:val="20"/>
          <w:lang w:eastAsia="en-US"/>
        </w:rPr>
        <w:t>UE indicates whether a neighbour cell is a</w:t>
      </w:r>
      <w:r>
        <w:rPr>
          <w:rFonts w:eastAsia="Times New Roman"/>
          <w:b/>
          <w:sz w:val="20"/>
          <w:szCs w:val="20"/>
          <w:lang w:eastAsia="en-US"/>
        </w:rPr>
        <w:t xml:space="preserve"> mobile-</w:t>
      </w:r>
      <w:r w:rsidRPr="00D14008">
        <w:rPr>
          <w:rFonts w:eastAsia="Times New Roman"/>
          <w:b/>
          <w:sz w:val="20"/>
          <w:szCs w:val="20"/>
          <w:lang w:eastAsia="en-US"/>
        </w:rPr>
        <w:t>IAB cell, or</w:t>
      </w:r>
    </w:p>
    <w:p w14:paraId="7383BA3E" w14:textId="77777777" w:rsidR="00CC35AE" w:rsidRDefault="00CC35AE" w:rsidP="00CC35AE">
      <w:pPr>
        <w:pStyle w:val="af4"/>
        <w:numPr>
          <w:ilvl w:val="0"/>
          <w:numId w:val="15"/>
        </w:numPr>
        <w:spacing w:after="180"/>
        <w:ind w:leftChars="0"/>
        <w:jc w:val="left"/>
        <w:rPr>
          <w:rFonts w:eastAsia="Times New Roman"/>
          <w:b/>
          <w:sz w:val="20"/>
          <w:szCs w:val="20"/>
          <w:lang w:eastAsia="en-US"/>
        </w:rPr>
      </w:pPr>
      <w:r w:rsidRPr="00D14008">
        <w:rPr>
          <w:rFonts w:eastAsia="Times New Roman"/>
          <w:b/>
          <w:sz w:val="20"/>
          <w:szCs w:val="20"/>
          <w:lang w:eastAsia="en-US"/>
        </w:rPr>
        <w:t>UE just skips reporting the mobile-IAB cell</w:t>
      </w:r>
      <w:r>
        <w:rPr>
          <w:rFonts w:eastAsia="Times New Roman"/>
          <w:b/>
          <w:sz w:val="20"/>
          <w:szCs w:val="20"/>
          <w:lang w:eastAsia="en-US"/>
        </w:rPr>
        <w:t>(s)</w:t>
      </w:r>
      <w:r w:rsidRPr="00D14008">
        <w:rPr>
          <w:rFonts w:eastAsia="Times New Roman"/>
          <w:b/>
          <w:sz w:val="20"/>
          <w:szCs w:val="20"/>
          <w:lang w:eastAsia="en-US"/>
        </w:rPr>
        <w:t>.</w:t>
      </w:r>
    </w:p>
    <w:p w14:paraId="64F58D5F" w14:textId="43F8DBBB" w:rsidR="00B74CB4" w:rsidRPr="00B74CB4" w:rsidRDefault="00B74CB4" w:rsidP="00B74CB4">
      <w:pPr>
        <w:rPr>
          <w:b/>
          <w:i/>
          <w:color w:val="00B0F0"/>
          <w:lang w:val="en-GB"/>
        </w:rPr>
      </w:pPr>
      <w:r>
        <w:rPr>
          <w:b/>
          <w:i/>
          <w:color w:val="00B0F0"/>
          <w:lang w:val="en-GB"/>
        </w:rPr>
        <w:t>BAP issue</w:t>
      </w:r>
    </w:p>
    <w:p w14:paraId="12723C11" w14:textId="6C7D059D" w:rsidR="00CC35AE" w:rsidRDefault="00CC35AE" w:rsidP="00CC35AE">
      <w:pPr>
        <w:spacing w:after="180"/>
        <w:jc w:val="left"/>
        <w:rPr>
          <w:rFonts w:eastAsia="Times New Roman"/>
          <w:b/>
          <w:sz w:val="20"/>
          <w:szCs w:val="20"/>
          <w:lang w:eastAsia="en-US"/>
        </w:rPr>
      </w:pPr>
      <w:r>
        <w:rPr>
          <w:rFonts w:eastAsia="Times New Roman" w:cs="Times New Roman"/>
          <w:b/>
          <w:kern w:val="0"/>
          <w:sz w:val="20"/>
          <w:szCs w:val="20"/>
          <w:lang w:val="en-GB" w:eastAsia="en-US"/>
        </w:rPr>
        <w:t>Proposal 4</w:t>
      </w:r>
      <w:r w:rsidRPr="00D14008">
        <w:rPr>
          <w:rFonts w:eastAsia="Times New Roman" w:cs="Times New Roman"/>
          <w:b/>
          <w:kern w:val="0"/>
          <w:sz w:val="20"/>
          <w:szCs w:val="20"/>
          <w:lang w:val="en-GB" w:eastAsia="en-US"/>
        </w:rPr>
        <w:t>:</w:t>
      </w:r>
      <w:r w:rsidRPr="008F2D3B">
        <w:rPr>
          <w:rFonts w:eastAsia="Times New Roman"/>
          <w:b/>
          <w:sz w:val="20"/>
          <w:szCs w:val="20"/>
          <w:lang w:eastAsia="en-US"/>
        </w:rPr>
        <w:t xml:space="preserve"> For the F1AP BAP configuration </w:t>
      </w:r>
      <w:r w:rsidRPr="007E2455">
        <w:rPr>
          <w:rFonts w:eastAsia="Times New Roman"/>
          <w:b/>
          <w:sz w:val="20"/>
          <w:szCs w:val="20"/>
          <w:lang w:eastAsia="en-US"/>
        </w:rPr>
        <w:t>(UL traffic’s routing and bearer mapping)</w:t>
      </w:r>
      <w:r>
        <w:rPr>
          <w:rFonts w:eastAsia="Times New Roman"/>
          <w:b/>
          <w:sz w:val="20"/>
          <w:szCs w:val="20"/>
          <w:lang w:eastAsia="en-US"/>
        </w:rPr>
        <w:t xml:space="preserve"> </w:t>
      </w:r>
      <w:r w:rsidRPr="008F2D3B">
        <w:rPr>
          <w:rFonts w:eastAsia="Times New Roman"/>
          <w:b/>
          <w:sz w:val="20"/>
          <w:szCs w:val="20"/>
          <w:lang w:eastAsia="en-US"/>
        </w:rPr>
        <w:t xml:space="preserve">at </w:t>
      </w:r>
      <w:r>
        <w:rPr>
          <w:rFonts w:eastAsia="Times New Roman"/>
          <w:b/>
          <w:sz w:val="20"/>
          <w:szCs w:val="20"/>
          <w:lang w:eastAsia="en-US"/>
        </w:rPr>
        <w:t>m</w:t>
      </w:r>
      <w:r w:rsidRPr="008F2D3B">
        <w:rPr>
          <w:rFonts w:eastAsia="Times New Roman"/>
          <w:b/>
          <w:sz w:val="20"/>
          <w:szCs w:val="20"/>
          <w:lang w:eastAsia="en-US"/>
        </w:rPr>
        <w:t xml:space="preserve">obile IAB-MT, RAN2 to </w:t>
      </w:r>
      <w:r w:rsidR="00863B5F">
        <w:rPr>
          <w:rFonts w:eastAsia="Times New Roman"/>
          <w:b/>
          <w:sz w:val="20"/>
          <w:szCs w:val="20"/>
          <w:lang w:eastAsia="en-US"/>
        </w:rPr>
        <w:t>decide</w:t>
      </w:r>
      <w:r>
        <w:rPr>
          <w:rFonts w:eastAsia="Times New Roman"/>
          <w:b/>
          <w:sz w:val="20"/>
          <w:szCs w:val="20"/>
          <w:lang w:eastAsia="en-US"/>
        </w:rPr>
        <w:t>:</w:t>
      </w:r>
    </w:p>
    <w:p w14:paraId="437713BE" w14:textId="77777777" w:rsidR="00CC35AE" w:rsidRDefault="00CC35AE" w:rsidP="00CC35AE">
      <w:pPr>
        <w:pStyle w:val="af4"/>
        <w:numPr>
          <w:ilvl w:val="0"/>
          <w:numId w:val="17"/>
        </w:numPr>
        <w:spacing w:after="180"/>
        <w:ind w:leftChars="0"/>
        <w:jc w:val="left"/>
        <w:rPr>
          <w:rFonts w:eastAsia="Times New Roman"/>
          <w:b/>
          <w:sz w:val="20"/>
          <w:szCs w:val="20"/>
          <w:lang w:eastAsia="en-US"/>
        </w:rPr>
      </w:pPr>
      <w:r>
        <w:rPr>
          <w:rFonts w:eastAsia="Times New Roman"/>
          <w:b/>
          <w:sz w:val="20"/>
          <w:szCs w:val="20"/>
          <w:lang w:eastAsia="en-US"/>
        </w:rPr>
        <w:t>either,</w:t>
      </w:r>
      <w:r w:rsidRPr="00A65F96">
        <w:rPr>
          <w:rFonts w:eastAsia="Times New Roman"/>
          <w:b/>
          <w:sz w:val="20"/>
          <w:szCs w:val="20"/>
          <w:lang w:eastAsia="en-US"/>
        </w:rPr>
        <w:t xml:space="preserve"> the BAP configuration entry </w:t>
      </w:r>
      <w:r>
        <w:rPr>
          <w:rFonts w:eastAsia="Times New Roman"/>
          <w:b/>
          <w:sz w:val="20"/>
          <w:szCs w:val="20"/>
          <w:lang w:eastAsia="en-US"/>
        </w:rPr>
        <w:t>includes a</w:t>
      </w:r>
      <w:r w:rsidRPr="00A65F96">
        <w:rPr>
          <w:rFonts w:eastAsia="Times New Roman"/>
          <w:b/>
          <w:sz w:val="20"/>
          <w:szCs w:val="20"/>
          <w:lang w:eastAsia="en-US"/>
        </w:rPr>
        <w:t xml:space="preserve"> logical</w:t>
      </w:r>
      <w:r>
        <w:rPr>
          <w:rFonts w:eastAsia="Times New Roman"/>
          <w:b/>
          <w:sz w:val="20"/>
          <w:szCs w:val="20"/>
          <w:lang w:eastAsia="en-US"/>
        </w:rPr>
        <w:t>-</w:t>
      </w:r>
      <w:r w:rsidRPr="00A65F96">
        <w:rPr>
          <w:rFonts w:eastAsia="Times New Roman"/>
          <w:b/>
          <w:sz w:val="20"/>
          <w:szCs w:val="20"/>
          <w:lang w:eastAsia="en-US"/>
        </w:rPr>
        <w:t xml:space="preserve">DU/donor-CU indicator for </w:t>
      </w:r>
      <w:r>
        <w:rPr>
          <w:rFonts w:eastAsia="Times New Roman"/>
          <w:b/>
          <w:sz w:val="20"/>
          <w:szCs w:val="20"/>
          <w:lang w:eastAsia="en-US"/>
        </w:rPr>
        <w:t>(</w:t>
      </w:r>
      <w:r w:rsidRPr="00A65F96">
        <w:rPr>
          <w:rFonts w:eastAsia="Times New Roman"/>
          <w:b/>
          <w:sz w:val="20"/>
          <w:szCs w:val="20"/>
          <w:lang w:eastAsia="en-US"/>
        </w:rPr>
        <w:t>at least</w:t>
      </w:r>
      <w:r>
        <w:rPr>
          <w:rFonts w:eastAsia="Times New Roman"/>
          <w:b/>
          <w:sz w:val="20"/>
          <w:szCs w:val="20"/>
          <w:lang w:eastAsia="en-US"/>
        </w:rPr>
        <w:t xml:space="preserve">) </w:t>
      </w:r>
      <w:r w:rsidRPr="00A65F96">
        <w:rPr>
          <w:rFonts w:eastAsia="Times New Roman"/>
          <w:b/>
          <w:sz w:val="20"/>
          <w:szCs w:val="20"/>
          <w:lang w:eastAsia="en-US"/>
        </w:rPr>
        <w:t>non-F1-U traffic</w:t>
      </w:r>
      <w:r>
        <w:rPr>
          <w:rFonts w:eastAsia="Times New Roman"/>
          <w:b/>
          <w:sz w:val="20"/>
          <w:szCs w:val="20"/>
          <w:lang w:eastAsia="en-US"/>
        </w:rPr>
        <w:t>;</w:t>
      </w:r>
      <w:r w:rsidRPr="00A65F96">
        <w:rPr>
          <w:rFonts w:eastAsia="Times New Roman"/>
          <w:b/>
          <w:sz w:val="20"/>
          <w:szCs w:val="20"/>
          <w:lang w:eastAsia="en-US"/>
        </w:rPr>
        <w:t xml:space="preserve"> </w:t>
      </w:r>
    </w:p>
    <w:p w14:paraId="62295F68" w14:textId="68F49106" w:rsidR="005800EE" w:rsidRPr="00F21660" w:rsidRDefault="00CC35AE" w:rsidP="00B74CB4">
      <w:pPr>
        <w:pStyle w:val="af4"/>
        <w:numPr>
          <w:ilvl w:val="0"/>
          <w:numId w:val="17"/>
        </w:numPr>
        <w:spacing w:after="180"/>
        <w:ind w:leftChars="0"/>
        <w:jc w:val="left"/>
        <w:rPr>
          <w:rFonts w:eastAsia="Times New Roman"/>
          <w:b/>
          <w:sz w:val="20"/>
          <w:szCs w:val="20"/>
          <w:lang w:eastAsia="en-US"/>
        </w:rPr>
      </w:pPr>
      <w:r>
        <w:rPr>
          <w:rFonts w:eastAsia="Times New Roman"/>
          <w:b/>
          <w:sz w:val="20"/>
          <w:szCs w:val="20"/>
          <w:lang w:eastAsia="en-US"/>
        </w:rPr>
        <w:t>or</w:t>
      </w:r>
      <w:r w:rsidRPr="00A65F96">
        <w:rPr>
          <w:rFonts w:eastAsia="Times New Roman"/>
          <w:b/>
          <w:sz w:val="20"/>
          <w:szCs w:val="20"/>
          <w:lang w:eastAsia="en-US"/>
        </w:rPr>
        <w:t xml:space="preserve">, RAN2 assumes there </w:t>
      </w:r>
      <w:r>
        <w:rPr>
          <w:rFonts w:eastAsia="Times New Roman"/>
          <w:b/>
          <w:sz w:val="20"/>
          <w:szCs w:val="20"/>
          <w:lang w:eastAsia="en-US"/>
        </w:rPr>
        <w:t>may</w:t>
      </w:r>
      <w:r w:rsidRPr="00A65F96">
        <w:rPr>
          <w:rFonts w:eastAsia="Times New Roman"/>
          <w:b/>
          <w:sz w:val="20"/>
          <w:szCs w:val="20"/>
          <w:lang w:eastAsia="en-US"/>
        </w:rPr>
        <w:t xml:space="preserve"> be redundant BAP configuration entries for non-F1-U traffic. </w:t>
      </w:r>
    </w:p>
    <w:p w14:paraId="79732FC2" w14:textId="5EC96C65" w:rsidR="003C5A0F" w:rsidRPr="0036539A" w:rsidRDefault="003C5A0F" w:rsidP="0036539A">
      <w:pPr>
        <w:pStyle w:val="1"/>
        <w:numPr>
          <w:ilvl w:val="0"/>
          <w:numId w:val="10"/>
        </w:numPr>
        <w:tabs>
          <w:tab w:val="num" w:pos="432"/>
        </w:tabs>
        <w:ind w:left="432" w:hanging="432"/>
        <w:textAlignment w:val="auto"/>
        <w:rPr>
          <w:rFonts w:ascii="Times New Roman" w:eastAsia="Times New Roman" w:hAnsi="Times New Roman"/>
          <w:lang w:eastAsia="en-US"/>
        </w:rPr>
      </w:pPr>
      <w:r w:rsidRPr="0036539A">
        <w:rPr>
          <w:rFonts w:ascii="Times New Roman" w:eastAsia="Times New Roman" w:hAnsi="Times New Roman"/>
          <w:lang w:eastAsia="en-US"/>
        </w:rPr>
        <w:lastRenderedPageBreak/>
        <w:t>References</w:t>
      </w:r>
    </w:p>
    <w:p w14:paraId="2B4DD7DE" w14:textId="6F4A8ACA" w:rsidR="00AE245B" w:rsidRDefault="00AE245B" w:rsidP="005B3AEA">
      <w:pPr>
        <w:pStyle w:val="af4"/>
        <w:widowControl w:val="0"/>
        <w:numPr>
          <w:ilvl w:val="0"/>
          <w:numId w:val="11"/>
        </w:numPr>
        <w:autoSpaceDE w:val="0"/>
        <w:autoSpaceDN w:val="0"/>
        <w:adjustRightInd w:val="0"/>
        <w:spacing w:after="0" w:afterAutospacing="0" w:line="360" w:lineRule="auto"/>
        <w:ind w:leftChars="0"/>
        <w:jc w:val="left"/>
        <w:rPr>
          <w:rFonts w:ascii="Times New Roman" w:eastAsia="Times New Roman" w:hAnsi="Times New Roman"/>
          <w:sz w:val="20"/>
          <w:szCs w:val="20"/>
        </w:rPr>
      </w:pPr>
      <w:bookmarkStart w:id="2" w:name="_Ref109308746"/>
      <w:bookmarkStart w:id="3" w:name="_Ref117787543"/>
      <w:r w:rsidRPr="00FB2CC2">
        <w:rPr>
          <w:rFonts w:ascii="Times New Roman" w:eastAsia="Times New Roman" w:hAnsi="Times New Roman"/>
          <w:sz w:val="20"/>
          <w:szCs w:val="20"/>
        </w:rPr>
        <w:t>Chairman notes of 3GPP TSG-RAN WG2 meeting #1</w:t>
      </w:r>
      <w:r w:rsidR="00A6445C">
        <w:rPr>
          <w:rFonts w:ascii="Times New Roman" w:eastAsia="Times New Roman" w:hAnsi="Times New Roman"/>
          <w:sz w:val="20"/>
          <w:szCs w:val="20"/>
        </w:rPr>
        <w:t>21</w:t>
      </w:r>
      <w:r w:rsidRPr="00FB2CC2">
        <w:rPr>
          <w:rFonts w:ascii="Times New Roman" w:eastAsia="Times New Roman" w:hAnsi="Times New Roman"/>
          <w:sz w:val="20"/>
          <w:szCs w:val="20"/>
        </w:rPr>
        <w:t>-e.</w:t>
      </w:r>
      <w:bookmarkEnd w:id="2"/>
      <w:r w:rsidRPr="00FB2CC2">
        <w:rPr>
          <w:rFonts w:ascii="Times New Roman" w:eastAsia="Times New Roman" w:hAnsi="Times New Roman"/>
          <w:sz w:val="20"/>
          <w:szCs w:val="20"/>
        </w:rPr>
        <w:t xml:space="preserve"> </w:t>
      </w:r>
    </w:p>
    <w:p w14:paraId="04EA78BD" w14:textId="6FBF9B9D" w:rsidR="00432795" w:rsidRDefault="00432795" w:rsidP="005B3AEA">
      <w:pPr>
        <w:pStyle w:val="af4"/>
        <w:widowControl w:val="0"/>
        <w:numPr>
          <w:ilvl w:val="0"/>
          <w:numId w:val="11"/>
        </w:numPr>
        <w:autoSpaceDE w:val="0"/>
        <w:autoSpaceDN w:val="0"/>
        <w:adjustRightInd w:val="0"/>
        <w:spacing w:after="0" w:afterAutospacing="0" w:line="360" w:lineRule="auto"/>
        <w:ind w:leftChars="0"/>
        <w:jc w:val="left"/>
        <w:rPr>
          <w:rFonts w:ascii="Times New Roman" w:eastAsia="Times New Roman" w:hAnsi="Times New Roman"/>
          <w:sz w:val="20"/>
          <w:szCs w:val="20"/>
        </w:rPr>
      </w:pPr>
      <w:bookmarkStart w:id="4" w:name="_Ref130801702"/>
      <w:r w:rsidRPr="00FB2CC2">
        <w:rPr>
          <w:rFonts w:ascii="Times New Roman" w:eastAsia="Times New Roman" w:hAnsi="Times New Roman"/>
          <w:sz w:val="20"/>
          <w:szCs w:val="20"/>
        </w:rPr>
        <w:t>Chairman notes of 3GPP TSG-RAN WG</w:t>
      </w:r>
      <w:r>
        <w:rPr>
          <w:rFonts w:ascii="Times New Roman" w:eastAsia="Times New Roman" w:hAnsi="Times New Roman"/>
          <w:sz w:val="20"/>
          <w:szCs w:val="20"/>
        </w:rPr>
        <w:t>3</w:t>
      </w:r>
      <w:r w:rsidRPr="00FB2CC2">
        <w:rPr>
          <w:rFonts w:ascii="Times New Roman" w:eastAsia="Times New Roman" w:hAnsi="Times New Roman"/>
          <w:sz w:val="20"/>
          <w:szCs w:val="20"/>
        </w:rPr>
        <w:t xml:space="preserve"> meeting #1</w:t>
      </w:r>
      <w:r>
        <w:rPr>
          <w:rFonts w:ascii="Times New Roman" w:eastAsia="Times New Roman" w:hAnsi="Times New Roman"/>
          <w:sz w:val="20"/>
          <w:szCs w:val="20"/>
        </w:rPr>
        <w:t>19</w:t>
      </w:r>
      <w:r w:rsidRPr="00FB2CC2">
        <w:rPr>
          <w:rFonts w:ascii="Times New Roman" w:eastAsia="Times New Roman" w:hAnsi="Times New Roman"/>
          <w:sz w:val="20"/>
          <w:szCs w:val="20"/>
        </w:rPr>
        <w:t>-e.</w:t>
      </w:r>
      <w:bookmarkEnd w:id="4"/>
    </w:p>
    <w:p w14:paraId="3EBDCA80" w14:textId="77777777" w:rsidR="009256C0" w:rsidRDefault="009256C0" w:rsidP="005B3AEA">
      <w:pPr>
        <w:pStyle w:val="af4"/>
        <w:widowControl w:val="0"/>
        <w:numPr>
          <w:ilvl w:val="0"/>
          <w:numId w:val="11"/>
        </w:numPr>
        <w:autoSpaceDE w:val="0"/>
        <w:autoSpaceDN w:val="0"/>
        <w:adjustRightInd w:val="0"/>
        <w:spacing w:after="0" w:afterAutospacing="0" w:line="360" w:lineRule="auto"/>
        <w:ind w:leftChars="0"/>
        <w:jc w:val="left"/>
        <w:rPr>
          <w:rFonts w:ascii="Times New Roman" w:eastAsia="Times New Roman" w:hAnsi="Times New Roman"/>
          <w:sz w:val="20"/>
          <w:szCs w:val="20"/>
        </w:rPr>
      </w:pPr>
      <w:bookmarkStart w:id="5" w:name="_Ref130801762"/>
      <w:r w:rsidRPr="00AC1446">
        <w:rPr>
          <w:rFonts w:ascii="Times New Roman" w:eastAsia="Times New Roman" w:hAnsi="Times New Roman"/>
          <w:sz w:val="20"/>
          <w:szCs w:val="20"/>
        </w:rPr>
        <w:t>3GPP TS 38.473</w:t>
      </w:r>
      <w:r>
        <w:rPr>
          <w:rFonts w:ascii="Times New Roman" w:eastAsia="Times New Roman" w:hAnsi="Times New Roman"/>
          <w:sz w:val="20"/>
          <w:szCs w:val="20"/>
        </w:rPr>
        <w:t xml:space="preserve">, </w:t>
      </w:r>
      <w:r w:rsidRPr="00AC1446">
        <w:rPr>
          <w:rFonts w:ascii="Times New Roman" w:eastAsia="Times New Roman" w:hAnsi="Times New Roman"/>
          <w:sz w:val="20"/>
          <w:szCs w:val="20"/>
        </w:rPr>
        <w:t>F1 application protocol (F1AP)</w:t>
      </w:r>
      <w:r>
        <w:rPr>
          <w:rFonts w:ascii="Times New Roman" w:eastAsia="Times New Roman" w:hAnsi="Times New Roman"/>
          <w:sz w:val="20"/>
          <w:szCs w:val="20"/>
        </w:rPr>
        <w:t>.</w:t>
      </w:r>
      <w:bookmarkEnd w:id="5"/>
    </w:p>
    <w:p w14:paraId="4ADC4BA9" w14:textId="6F8BC112" w:rsidR="003F0B5A" w:rsidRPr="009401EF" w:rsidRDefault="00AE16BB" w:rsidP="005B3AEA">
      <w:pPr>
        <w:pStyle w:val="af4"/>
        <w:numPr>
          <w:ilvl w:val="0"/>
          <w:numId w:val="11"/>
        </w:numPr>
        <w:ind w:leftChars="0"/>
        <w:rPr>
          <w:rFonts w:ascii="Times New Roman" w:eastAsia="Times New Roman" w:hAnsi="Times New Roman"/>
          <w:sz w:val="20"/>
          <w:szCs w:val="20"/>
        </w:rPr>
      </w:pPr>
      <w:bookmarkStart w:id="6" w:name="_Ref130804587"/>
      <w:r w:rsidRPr="009205CB">
        <w:rPr>
          <w:rFonts w:ascii="Times New Roman" w:eastAsia="Times New Roman" w:hAnsi="Times New Roman"/>
          <w:sz w:val="20"/>
          <w:szCs w:val="20"/>
        </w:rPr>
        <w:t>3GPP TS 38.300, NR; NR and NG-RAN Overall Description.</w:t>
      </w:r>
      <w:bookmarkEnd w:id="3"/>
      <w:bookmarkEnd w:id="6"/>
    </w:p>
    <w:sectPr w:rsidR="003F0B5A" w:rsidRPr="009401EF">
      <w:headerReference w:type="even"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28195E" w14:textId="77777777" w:rsidR="00A30FA5" w:rsidRDefault="00A30FA5">
      <w:r>
        <w:separator/>
      </w:r>
    </w:p>
  </w:endnote>
  <w:endnote w:type="continuationSeparator" w:id="0">
    <w:p w14:paraId="16DD3ADB" w14:textId="77777777" w:rsidR="00A30FA5" w:rsidRDefault="00A30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楷体_GB2312">
    <w:altName w:val="楷体"/>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font>
  <w:font w:name="宋体">
    <w:altName w:val="ËÎÌå"/>
    <w:panose1 w:val="02010600030101010101"/>
    <w:charset w:val="86"/>
    <w:family w:val="auto"/>
    <w:pitch w:val="variable"/>
    <w:sig w:usb0="00000003" w:usb1="288F0000" w:usb2="00000016" w:usb3="00000000" w:csb0="00040001" w:csb1="00000000"/>
  </w:font>
  <w:font w:name="ZapfDingbats">
    <w:altName w:val="Segoe Print"/>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225D6" w14:textId="77777777" w:rsidR="00B760F9" w:rsidRDefault="00B760F9">
    <w:pPr>
      <w:pStyle w:val="aa"/>
      <w:jc w:val="right"/>
    </w:pPr>
    <w:r>
      <w:fldChar w:fldCharType="begin"/>
    </w:r>
    <w:r>
      <w:instrText xml:space="preserve"> PAGE   \* MERGEFORMAT </w:instrText>
    </w:r>
    <w:r>
      <w:fldChar w:fldCharType="separate"/>
    </w:r>
    <w:r w:rsidR="009073CE">
      <w:rPr>
        <w:noProof/>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61D346" w14:textId="77777777" w:rsidR="00A30FA5" w:rsidRDefault="00A30FA5">
      <w:r>
        <w:separator/>
      </w:r>
    </w:p>
  </w:footnote>
  <w:footnote w:type="continuationSeparator" w:id="0">
    <w:p w14:paraId="08C09B58" w14:textId="77777777" w:rsidR="00A30FA5" w:rsidRDefault="00A30F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30BDD" w14:textId="77777777" w:rsidR="00B760F9" w:rsidRDefault="00B760F9"/>
  <w:p w14:paraId="41EB02E3" w14:textId="77777777" w:rsidR="00B760F9" w:rsidRDefault="00B760F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76F47"/>
    <w:multiLevelType w:val="multilevel"/>
    <w:tmpl w:val="87C4CA9E"/>
    <w:lvl w:ilvl="0">
      <w:start w:val="1"/>
      <w:numFmt w:val="decimal"/>
      <w:lvlText w:val="%1."/>
      <w:lvlJc w:val="left"/>
      <w:pPr>
        <w:ind w:left="425" w:hanging="425"/>
      </w:pPr>
      <w:rPr>
        <w:lang w:val="en-US"/>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0194AB9"/>
    <w:multiLevelType w:val="hybridMultilevel"/>
    <w:tmpl w:val="DFFA25CC"/>
    <w:lvl w:ilvl="0" w:tplc="A858BEB6">
      <w:start w:val="9"/>
      <w:numFmt w:val="bullet"/>
      <w:lvlText w:val="-"/>
      <w:lvlJc w:val="left"/>
      <w:pPr>
        <w:ind w:left="420" w:hanging="420"/>
      </w:pPr>
      <w:rPr>
        <w:rFonts w:ascii="等线" w:eastAsia="等线" w:hAnsi="等线" w:cs="Calibr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953C1E"/>
    <w:multiLevelType w:val="hybridMultilevel"/>
    <w:tmpl w:val="1FD2205C"/>
    <w:lvl w:ilvl="0" w:tplc="50149C82">
      <w:start w:val="5"/>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52C3F3B"/>
    <w:multiLevelType w:val="hybridMultilevel"/>
    <w:tmpl w:val="00F4F0DE"/>
    <w:lvl w:ilvl="0" w:tplc="10090001">
      <w:start w:val="1"/>
      <w:numFmt w:val="bullet"/>
      <w:lvlText w:val="-"/>
      <w:lvlJc w:val="left"/>
      <w:pPr>
        <w:ind w:left="420" w:hanging="420"/>
      </w:pPr>
      <w:rPr>
        <w:rFonts w:ascii="楷体_GB2312" w:eastAsia="Times New Roman" w:hAnsi="楷体_GB2312" w:cs="楷体_GB2312"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5"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3BE31C0"/>
    <w:multiLevelType w:val="hybridMultilevel"/>
    <w:tmpl w:val="85A0CF10"/>
    <w:lvl w:ilvl="0" w:tplc="A858BEB6">
      <w:start w:val="9"/>
      <w:numFmt w:val="bullet"/>
      <w:lvlText w:val="-"/>
      <w:lvlJc w:val="left"/>
      <w:pPr>
        <w:ind w:left="420" w:hanging="420"/>
      </w:pPr>
      <w:rPr>
        <w:rFonts w:ascii="等线" w:eastAsia="等线" w:hAnsi="等线" w:cs="Calibr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85157B"/>
    <w:multiLevelType w:val="hybridMultilevel"/>
    <w:tmpl w:val="8E445314"/>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4B6FB1"/>
    <w:multiLevelType w:val="hybridMultilevel"/>
    <w:tmpl w:val="4704F1EE"/>
    <w:lvl w:ilvl="0" w:tplc="57CA5B48">
      <w:start w:val="5"/>
      <w:numFmt w:val="bullet"/>
      <w:lvlText w:val="Þ"/>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3" w15:restartNumberingAfterBreak="0">
    <w:nsid w:val="562D3AA1"/>
    <w:multiLevelType w:val="hybridMultilevel"/>
    <w:tmpl w:val="60866A0E"/>
    <w:lvl w:ilvl="0" w:tplc="57CA5B48">
      <w:start w:val="5"/>
      <w:numFmt w:val="bullet"/>
      <w:lvlText w:val="Þ"/>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4"/>
  </w:num>
  <w:num w:numId="3">
    <w:abstractNumId w:val="16"/>
  </w:num>
  <w:num w:numId="4">
    <w:abstractNumId w:val="12"/>
  </w:num>
  <w:num w:numId="5">
    <w:abstractNumId w:val="15"/>
  </w:num>
  <w:num w:numId="6">
    <w:abstractNumId w:val="14"/>
  </w:num>
  <w:num w:numId="7">
    <w:abstractNumId w:val="6"/>
  </w:num>
  <w:num w:numId="8">
    <w:abstractNumId w:val="11"/>
  </w:num>
  <w:num w:numId="9">
    <w:abstractNumId w:val="9"/>
  </w:num>
  <w:num w:numId="10">
    <w:abstractNumId w:val="0"/>
  </w:num>
  <w:num w:numId="11">
    <w:abstractNumId w:val="8"/>
  </w:num>
  <w:num w:numId="12">
    <w:abstractNumId w:val="13"/>
  </w:num>
  <w:num w:numId="13">
    <w:abstractNumId w:val="2"/>
  </w:num>
  <w:num w:numId="14">
    <w:abstractNumId w:val="10"/>
  </w:num>
  <w:num w:numId="15">
    <w:abstractNumId w:val="3"/>
  </w:num>
  <w:num w:numId="16">
    <w:abstractNumId w:val="7"/>
  </w:num>
  <w:num w:numId="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387"/>
    <w:rsid w:val="9F7FF638"/>
    <w:rsid w:val="F3FEAF4A"/>
    <w:rsid w:val="FE7E760B"/>
    <w:rsid w:val="00000682"/>
    <w:rsid w:val="0000069E"/>
    <w:rsid w:val="00000748"/>
    <w:rsid w:val="000018DA"/>
    <w:rsid w:val="00003061"/>
    <w:rsid w:val="00003368"/>
    <w:rsid w:val="0000392E"/>
    <w:rsid w:val="00004AAC"/>
    <w:rsid w:val="00010FF7"/>
    <w:rsid w:val="000114AB"/>
    <w:rsid w:val="000117D5"/>
    <w:rsid w:val="00012FA3"/>
    <w:rsid w:val="000131A2"/>
    <w:rsid w:val="00013716"/>
    <w:rsid w:val="00013808"/>
    <w:rsid w:val="00013966"/>
    <w:rsid w:val="00013E9A"/>
    <w:rsid w:val="00014587"/>
    <w:rsid w:val="00015926"/>
    <w:rsid w:val="00015C81"/>
    <w:rsid w:val="000165EA"/>
    <w:rsid w:val="0001693D"/>
    <w:rsid w:val="00016962"/>
    <w:rsid w:val="00016B12"/>
    <w:rsid w:val="00016BC0"/>
    <w:rsid w:val="000170AE"/>
    <w:rsid w:val="0001760B"/>
    <w:rsid w:val="00017C54"/>
    <w:rsid w:val="0002011B"/>
    <w:rsid w:val="00020624"/>
    <w:rsid w:val="0002077A"/>
    <w:rsid w:val="000213F9"/>
    <w:rsid w:val="000219FE"/>
    <w:rsid w:val="00021D2A"/>
    <w:rsid w:val="00021FC2"/>
    <w:rsid w:val="00022635"/>
    <w:rsid w:val="00022D03"/>
    <w:rsid w:val="00022EFF"/>
    <w:rsid w:val="000234EB"/>
    <w:rsid w:val="000241C4"/>
    <w:rsid w:val="00025726"/>
    <w:rsid w:val="00026000"/>
    <w:rsid w:val="00026D40"/>
    <w:rsid w:val="00026FE8"/>
    <w:rsid w:val="0002710C"/>
    <w:rsid w:val="00027452"/>
    <w:rsid w:val="000301EE"/>
    <w:rsid w:val="00031014"/>
    <w:rsid w:val="000312B3"/>
    <w:rsid w:val="00031309"/>
    <w:rsid w:val="00032A4F"/>
    <w:rsid w:val="00033D91"/>
    <w:rsid w:val="00033DA0"/>
    <w:rsid w:val="00033E33"/>
    <w:rsid w:val="00034186"/>
    <w:rsid w:val="000342F0"/>
    <w:rsid w:val="00034358"/>
    <w:rsid w:val="000343F1"/>
    <w:rsid w:val="00034DCC"/>
    <w:rsid w:val="0003599E"/>
    <w:rsid w:val="00036903"/>
    <w:rsid w:val="0003704E"/>
    <w:rsid w:val="00037675"/>
    <w:rsid w:val="00037787"/>
    <w:rsid w:val="00037A9E"/>
    <w:rsid w:val="00040732"/>
    <w:rsid w:val="000407CE"/>
    <w:rsid w:val="000411F6"/>
    <w:rsid w:val="0004189C"/>
    <w:rsid w:val="000420C1"/>
    <w:rsid w:val="000420C7"/>
    <w:rsid w:val="00042152"/>
    <w:rsid w:val="0004331A"/>
    <w:rsid w:val="00043D06"/>
    <w:rsid w:val="00043EF4"/>
    <w:rsid w:val="00044289"/>
    <w:rsid w:val="00044536"/>
    <w:rsid w:val="000450F0"/>
    <w:rsid w:val="0004520F"/>
    <w:rsid w:val="00045A31"/>
    <w:rsid w:val="00045B44"/>
    <w:rsid w:val="00045D7F"/>
    <w:rsid w:val="00045E9C"/>
    <w:rsid w:val="000464B7"/>
    <w:rsid w:val="0004706C"/>
    <w:rsid w:val="000472A9"/>
    <w:rsid w:val="00050381"/>
    <w:rsid w:val="0005130B"/>
    <w:rsid w:val="000518A9"/>
    <w:rsid w:val="00051C36"/>
    <w:rsid w:val="0005221C"/>
    <w:rsid w:val="000525A1"/>
    <w:rsid w:val="00052823"/>
    <w:rsid w:val="00053003"/>
    <w:rsid w:val="00053AF8"/>
    <w:rsid w:val="00053D84"/>
    <w:rsid w:val="0005413B"/>
    <w:rsid w:val="00054FD8"/>
    <w:rsid w:val="00056809"/>
    <w:rsid w:val="00057009"/>
    <w:rsid w:val="000575F9"/>
    <w:rsid w:val="00057D20"/>
    <w:rsid w:val="00057F08"/>
    <w:rsid w:val="000600AF"/>
    <w:rsid w:val="00061DFF"/>
    <w:rsid w:val="0006261D"/>
    <w:rsid w:val="00062C9D"/>
    <w:rsid w:val="00064A6E"/>
    <w:rsid w:val="00064A7A"/>
    <w:rsid w:val="00064D9C"/>
    <w:rsid w:val="000650E9"/>
    <w:rsid w:val="00065A74"/>
    <w:rsid w:val="000664CC"/>
    <w:rsid w:val="00067DF2"/>
    <w:rsid w:val="00067FD8"/>
    <w:rsid w:val="00070619"/>
    <w:rsid w:val="0007062E"/>
    <w:rsid w:val="000714CC"/>
    <w:rsid w:val="00072330"/>
    <w:rsid w:val="00072BE7"/>
    <w:rsid w:val="00072C3A"/>
    <w:rsid w:val="000731CF"/>
    <w:rsid w:val="00074554"/>
    <w:rsid w:val="0007480E"/>
    <w:rsid w:val="00076029"/>
    <w:rsid w:val="00076FF6"/>
    <w:rsid w:val="000772C8"/>
    <w:rsid w:val="000773EA"/>
    <w:rsid w:val="00077FF7"/>
    <w:rsid w:val="00080E74"/>
    <w:rsid w:val="00082852"/>
    <w:rsid w:val="00082974"/>
    <w:rsid w:val="00082FEF"/>
    <w:rsid w:val="00083D36"/>
    <w:rsid w:val="00083D96"/>
    <w:rsid w:val="000840F8"/>
    <w:rsid w:val="00084CF0"/>
    <w:rsid w:val="00084F24"/>
    <w:rsid w:val="00086192"/>
    <w:rsid w:val="00086533"/>
    <w:rsid w:val="000875EB"/>
    <w:rsid w:val="0008778A"/>
    <w:rsid w:val="0009004E"/>
    <w:rsid w:val="00090352"/>
    <w:rsid w:val="00090DB3"/>
    <w:rsid w:val="00091A13"/>
    <w:rsid w:val="00091CEA"/>
    <w:rsid w:val="0009268C"/>
    <w:rsid w:val="00092940"/>
    <w:rsid w:val="00092A49"/>
    <w:rsid w:val="00093314"/>
    <w:rsid w:val="000935F9"/>
    <w:rsid w:val="00093AAA"/>
    <w:rsid w:val="00093FA5"/>
    <w:rsid w:val="00094211"/>
    <w:rsid w:val="0009444F"/>
    <w:rsid w:val="00094FEC"/>
    <w:rsid w:val="00095D2D"/>
    <w:rsid w:val="000963CF"/>
    <w:rsid w:val="0009640D"/>
    <w:rsid w:val="00096449"/>
    <w:rsid w:val="00096C3F"/>
    <w:rsid w:val="00096EA2"/>
    <w:rsid w:val="00097126"/>
    <w:rsid w:val="000973DF"/>
    <w:rsid w:val="000A08AB"/>
    <w:rsid w:val="000A0965"/>
    <w:rsid w:val="000A10F9"/>
    <w:rsid w:val="000A1216"/>
    <w:rsid w:val="000A1621"/>
    <w:rsid w:val="000A1E02"/>
    <w:rsid w:val="000A2228"/>
    <w:rsid w:val="000A3ECB"/>
    <w:rsid w:val="000A501A"/>
    <w:rsid w:val="000A5FD1"/>
    <w:rsid w:val="000A60BC"/>
    <w:rsid w:val="000B14D2"/>
    <w:rsid w:val="000B1C53"/>
    <w:rsid w:val="000B1E5F"/>
    <w:rsid w:val="000B253E"/>
    <w:rsid w:val="000B2593"/>
    <w:rsid w:val="000B2856"/>
    <w:rsid w:val="000B2AA7"/>
    <w:rsid w:val="000B2C41"/>
    <w:rsid w:val="000B2EAC"/>
    <w:rsid w:val="000B3180"/>
    <w:rsid w:val="000B336D"/>
    <w:rsid w:val="000B3A08"/>
    <w:rsid w:val="000B3B5C"/>
    <w:rsid w:val="000B3DB5"/>
    <w:rsid w:val="000B3F88"/>
    <w:rsid w:val="000B492A"/>
    <w:rsid w:val="000B5511"/>
    <w:rsid w:val="000B5863"/>
    <w:rsid w:val="000B5874"/>
    <w:rsid w:val="000B58ED"/>
    <w:rsid w:val="000B5E22"/>
    <w:rsid w:val="000B6522"/>
    <w:rsid w:val="000B6553"/>
    <w:rsid w:val="000B6B62"/>
    <w:rsid w:val="000B744A"/>
    <w:rsid w:val="000B7581"/>
    <w:rsid w:val="000C0457"/>
    <w:rsid w:val="000C2735"/>
    <w:rsid w:val="000C2BEA"/>
    <w:rsid w:val="000C334A"/>
    <w:rsid w:val="000C40B5"/>
    <w:rsid w:val="000C44BE"/>
    <w:rsid w:val="000C44DB"/>
    <w:rsid w:val="000C4618"/>
    <w:rsid w:val="000C4935"/>
    <w:rsid w:val="000C4FEC"/>
    <w:rsid w:val="000C52BE"/>
    <w:rsid w:val="000C5AAE"/>
    <w:rsid w:val="000C682E"/>
    <w:rsid w:val="000D1EE4"/>
    <w:rsid w:val="000D25D8"/>
    <w:rsid w:val="000D3469"/>
    <w:rsid w:val="000D3724"/>
    <w:rsid w:val="000D3937"/>
    <w:rsid w:val="000D4025"/>
    <w:rsid w:val="000D4D35"/>
    <w:rsid w:val="000D5402"/>
    <w:rsid w:val="000D54AA"/>
    <w:rsid w:val="000D5EC5"/>
    <w:rsid w:val="000D6934"/>
    <w:rsid w:val="000D6ED8"/>
    <w:rsid w:val="000D7835"/>
    <w:rsid w:val="000E01C2"/>
    <w:rsid w:val="000E0F43"/>
    <w:rsid w:val="000E1047"/>
    <w:rsid w:val="000E1384"/>
    <w:rsid w:val="000E1761"/>
    <w:rsid w:val="000E1AD3"/>
    <w:rsid w:val="000E1C6F"/>
    <w:rsid w:val="000E2835"/>
    <w:rsid w:val="000E2B1E"/>
    <w:rsid w:val="000E2D60"/>
    <w:rsid w:val="000E47DB"/>
    <w:rsid w:val="000E4D56"/>
    <w:rsid w:val="000E5308"/>
    <w:rsid w:val="000E5E98"/>
    <w:rsid w:val="000E6B1D"/>
    <w:rsid w:val="000E6FD6"/>
    <w:rsid w:val="000E7013"/>
    <w:rsid w:val="000E7C2C"/>
    <w:rsid w:val="000F00AA"/>
    <w:rsid w:val="000F01D1"/>
    <w:rsid w:val="000F0347"/>
    <w:rsid w:val="000F32C2"/>
    <w:rsid w:val="000F34F3"/>
    <w:rsid w:val="000F3C64"/>
    <w:rsid w:val="000F3E4E"/>
    <w:rsid w:val="000F3FE1"/>
    <w:rsid w:val="000F451E"/>
    <w:rsid w:val="000F4705"/>
    <w:rsid w:val="000F4757"/>
    <w:rsid w:val="000F6B6A"/>
    <w:rsid w:val="000F780F"/>
    <w:rsid w:val="000F7D4F"/>
    <w:rsid w:val="001001CB"/>
    <w:rsid w:val="00100B30"/>
    <w:rsid w:val="001019D9"/>
    <w:rsid w:val="00102953"/>
    <w:rsid w:val="0010320D"/>
    <w:rsid w:val="0010475C"/>
    <w:rsid w:val="00104B15"/>
    <w:rsid w:val="0010552E"/>
    <w:rsid w:val="00105C70"/>
    <w:rsid w:val="00107282"/>
    <w:rsid w:val="00110142"/>
    <w:rsid w:val="001101B1"/>
    <w:rsid w:val="00110A2F"/>
    <w:rsid w:val="00110FD5"/>
    <w:rsid w:val="0011179D"/>
    <w:rsid w:val="00111EA3"/>
    <w:rsid w:val="00111FD0"/>
    <w:rsid w:val="00112FA8"/>
    <w:rsid w:val="001134BC"/>
    <w:rsid w:val="0011352E"/>
    <w:rsid w:val="001137EA"/>
    <w:rsid w:val="00113921"/>
    <w:rsid w:val="00113BF7"/>
    <w:rsid w:val="0011476B"/>
    <w:rsid w:val="001152F5"/>
    <w:rsid w:val="0011643C"/>
    <w:rsid w:val="00116959"/>
    <w:rsid w:val="00120E02"/>
    <w:rsid w:val="00121206"/>
    <w:rsid w:val="00121310"/>
    <w:rsid w:val="00121691"/>
    <w:rsid w:val="00121A62"/>
    <w:rsid w:val="00122339"/>
    <w:rsid w:val="00122AE4"/>
    <w:rsid w:val="00122FB2"/>
    <w:rsid w:val="001230C2"/>
    <w:rsid w:val="00123FD9"/>
    <w:rsid w:val="00124573"/>
    <w:rsid w:val="00124829"/>
    <w:rsid w:val="001250E0"/>
    <w:rsid w:val="00125323"/>
    <w:rsid w:val="0012544B"/>
    <w:rsid w:val="00125CA8"/>
    <w:rsid w:val="001262E3"/>
    <w:rsid w:val="00126D96"/>
    <w:rsid w:val="00130178"/>
    <w:rsid w:val="001310ED"/>
    <w:rsid w:val="001319C3"/>
    <w:rsid w:val="001319E9"/>
    <w:rsid w:val="001334CF"/>
    <w:rsid w:val="00133A96"/>
    <w:rsid w:val="00133FA3"/>
    <w:rsid w:val="00134396"/>
    <w:rsid w:val="0013440B"/>
    <w:rsid w:val="0013595C"/>
    <w:rsid w:val="00135BBE"/>
    <w:rsid w:val="00135D79"/>
    <w:rsid w:val="00135F36"/>
    <w:rsid w:val="001360CD"/>
    <w:rsid w:val="00137269"/>
    <w:rsid w:val="00137A6A"/>
    <w:rsid w:val="001400E0"/>
    <w:rsid w:val="00140A69"/>
    <w:rsid w:val="00142917"/>
    <w:rsid w:val="00143206"/>
    <w:rsid w:val="001442DE"/>
    <w:rsid w:val="001469BB"/>
    <w:rsid w:val="00146BB6"/>
    <w:rsid w:val="00147772"/>
    <w:rsid w:val="00147B18"/>
    <w:rsid w:val="001501F6"/>
    <w:rsid w:val="0015042B"/>
    <w:rsid w:val="00150856"/>
    <w:rsid w:val="00151577"/>
    <w:rsid w:val="0015159A"/>
    <w:rsid w:val="00151930"/>
    <w:rsid w:val="00151FAA"/>
    <w:rsid w:val="00152C4D"/>
    <w:rsid w:val="00152CF0"/>
    <w:rsid w:val="00152CFC"/>
    <w:rsid w:val="00152E99"/>
    <w:rsid w:val="00153B92"/>
    <w:rsid w:val="00154C6F"/>
    <w:rsid w:val="00155959"/>
    <w:rsid w:val="00155D3A"/>
    <w:rsid w:val="0015687E"/>
    <w:rsid w:val="001576AC"/>
    <w:rsid w:val="00157D2F"/>
    <w:rsid w:val="00160044"/>
    <w:rsid w:val="001609FE"/>
    <w:rsid w:val="00160EDF"/>
    <w:rsid w:val="00162146"/>
    <w:rsid w:val="0016327B"/>
    <w:rsid w:val="001633E2"/>
    <w:rsid w:val="00164CE2"/>
    <w:rsid w:val="00165B54"/>
    <w:rsid w:val="00165F27"/>
    <w:rsid w:val="0016618C"/>
    <w:rsid w:val="001662C6"/>
    <w:rsid w:val="0016636B"/>
    <w:rsid w:val="001665AE"/>
    <w:rsid w:val="00170185"/>
    <w:rsid w:val="001708BE"/>
    <w:rsid w:val="00170A6E"/>
    <w:rsid w:val="00170CF0"/>
    <w:rsid w:val="001713B4"/>
    <w:rsid w:val="00172032"/>
    <w:rsid w:val="00172C8D"/>
    <w:rsid w:val="00173513"/>
    <w:rsid w:val="001735C6"/>
    <w:rsid w:val="00174262"/>
    <w:rsid w:val="001742B4"/>
    <w:rsid w:val="00174C9B"/>
    <w:rsid w:val="00174E92"/>
    <w:rsid w:val="00174F14"/>
    <w:rsid w:val="0017555C"/>
    <w:rsid w:val="00176C01"/>
    <w:rsid w:val="0018224F"/>
    <w:rsid w:val="001829C4"/>
    <w:rsid w:val="0018308A"/>
    <w:rsid w:val="00183307"/>
    <w:rsid w:val="001837F3"/>
    <w:rsid w:val="00184029"/>
    <w:rsid w:val="00184B45"/>
    <w:rsid w:val="00185BC2"/>
    <w:rsid w:val="001865B1"/>
    <w:rsid w:val="0019074B"/>
    <w:rsid w:val="00190A6B"/>
    <w:rsid w:val="00190E8C"/>
    <w:rsid w:val="00191754"/>
    <w:rsid w:val="00191FB0"/>
    <w:rsid w:val="00193815"/>
    <w:rsid w:val="00193D36"/>
    <w:rsid w:val="00194379"/>
    <w:rsid w:val="00194DF4"/>
    <w:rsid w:val="00195073"/>
    <w:rsid w:val="0019520A"/>
    <w:rsid w:val="00195757"/>
    <w:rsid w:val="00195E20"/>
    <w:rsid w:val="001972C4"/>
    <w:rsid w:val="00197EF4"/>
    <w:rsid w:val="001A014C"/>
    <w:rsid w:val="001A0248"/>
    <w:rsid w:val="001A1A94"/>
    <w:rsid w:val="001A29D7"/>
    <w:rsid w:val="001A31DA"/>
    <w:rsid w:val="001A35F8"/>
    <w:rsid w:val="001A3BC4"/>
    <w:rsid w:val="001A4AF8"/>
    <w:rsid w:val="001A5DEC"/>
    <w:rsid w:val="001A6025"/>
    <w:rsid w:val="001A63C1"/>
    <w:rsid w:val="001A65DA"/>
    <w:rsid w:val="001A68B7"/>
    <w:rsid w:val="001A6B4B"/>
    <w:rsid w:val="001A74AF"/>
    <w:rsid w:val="001A757A"/>
    <w:rsid w:val="001A7E41"/>
    <w:rsid w:val="001B083C"/>
    <w:rsid w:val="001B2CA4"/>
    <w:rsid w:val="001B30FE"/>
    <w:rsid w:val="001B33D6"/>
    <w:rsid w:val="001B34A6"/>
    <w:rsid w:val="001B3A03"/>
    <w:rsid w:val="001B3D5B"/>
    <w:rsid w:val="001B3FB2"/>
    <w:rsid w:val="001B45BF"/>
    <w:rsid w:val="001B4BE5"/>
    <w:rsid w:val="001B5687"/>
    <w:rsid w:val="001B5CE1"/>
    <w:rsid w:val="001B5D18"/>
    <w:rsid w:val="001B601B"/>
    <w:rsid w:val="001B61AC"/>
    <w:rsid w:val="001B77F2"/>
    <w:rsid w:val="001B7C4D"/>
    <w:rsid w:val="001C05DA"/>
    <w:rsid w:val="001C0A37"/>
    <w:rsid w:val="001C0A8D"/>
    <w:rsid w:val="001C1B45"/>
    <w:rsid w:val="001C1CDB"/>
    <w:rsid w:val="001C1D4B"/>
    <w:rsid w:val="001C1FE4"/>
    <w:rsid w:val="001C2E83"/>
    <w:rsid w:val="001C423A"/>
    <w:rsid w:val="001C5846"/>
    <w:rsid w:val="001C6C46"/>
    <w:rsid w:val="001C7376"/>
    <w:rsid w:val="001C77FE"/>
    <w:rsid w:val="001C7B2D"/>
    <w:rsid w:val="001D0328"/>
    <w:rsid w:val="001D134B"/>
    <w:rsid w:val="001D146D"/>
    <w:rsid w:val="001D178C"/>
    <w:rsid w:val="001D1AC4"/>
    <w:rsid w:val="001D1E14"/>
    <w:rsid w:val="001D2F6D"/>
    <w:rsid w:val="001D351B"/>
    <w:rsid w:val="001D4279"/>
    <w:rsid w:val="001D4848"/>
    <w:rsid w:val="001D487A"/>
    <w:rsid w:val="001D5560"/>
    <w:rsid w:val="001D5B7F"/>
    <w:rsid w:val="001D5C98"/>
    <w:rsid w:val="001D62C2"/>
    <w:rsid w:val="001D722B"/>
    <w:rsid w:val="001D74E0"/>
    <w:rsid w:val="001D78EB"/>
    <w:rsid w:val="001D7FE6"/>
    <w:rsid w:val="001E0869"/>
    <w:rsid w:val="001E08FD"/>
    <w:rsid w:val="001E2566"/>
    <w:rsid w:val="001E31B2"/>
    <w:rsid w:val="001E4183"/>
    <w:rsid w:val="001E4974"/>
    <w:rsid w:val="001E499B"/>
    <w:rsid w:val="001E5A8F"/>
    <w:rsid w:val="001E5CE7"/>
    <w:rsid w:val="001E632D"/>
    <w:rsid w:val="001E6FC3"/>
    <w:rsid w:val="001E72EA"/>
    <w:rsid w:val="001E7476"/>
    <w:rsid w:val="001E7F2E"/>
    <w:rsid w:val="001F152F"/>
    <w:rsid w:val="001F1914"/>
    <w:rsid w:val="001F1980"/>
    <w:rsid w:val="001F19F6"/>
    <w:rsid w:val="001F1E5C"/>
    <w:rsid w:val="001F29BD"/>
    <w:rsid w:val="001F31F0"/>
    <w:rsid w:val="001F3438"/>
    <w:rsid w:val="001F419A"/>
    <w:rsid w:val="001F4EFB"/>
    <w:rsid w:val="001F5E69"/>
    <w:rsid w:val="001F6003"/>
    <w:rsid w:val="001F6187"/>
    <w:rsid w:val="001F6251"/>
    <w:rsid w:val="001F6FEF"/>
    <w:rsid w:val="002002CC"/>
    <w:rsid w:val="0020139A"/>
    <w:rsid w:val="002019C2"/>
    <w:rsid w:val="002030D2"/>
    <w:rsid w:val="0020347F"/>
    <w:rsid w:val="00203774"/>
    <w:rsid w:val="00203D64"/>
    <w:rsid w:val="00204631"/>
    <w:rsid w:val="00204A09"/>
    <w:rsid w:val="0020747C"/>
    <w:rsid w:val="002075CB"/>
    <w:rsid w:val="00207C8C"/>
    <w:rsid w:val="00207D40"/>
    <w:rsid w:val="0021074E"/>
    <w:rsid w:val="00210B75"/>
    <w:rsid w:val="00210D29"/>
    <w:rsid w:val="002110C5"/>
    <w:rsid w:val="002116CA"/>
    <w:rsid w:val="00212070"/>
    <w:rsid w:val="002128BE"/>
    <w:rsid w:val="00212D31"/>
    <w:rsid w:val="002133A1"/>
    <w:rsid w:val="002142F8"/>
    <w:rsid w:val="00214B8A"/>
    <w:rsid w:val="00215758"/>
    <w:rsid w:val="00215C39"/>
    <w:rsid w:val="00216159"/>
    <w:rsid w:val="00216583"/>
    <w:rsid w:val="00216A30"/>
    <w:rsid w:val="00216D7C"/>
    <w:rsid w:val="002200E1"/>
    <w:rsid w:val="002210E1"/>
    <w:rsid w:val="002213EB"/>
    <w:rsid w:val="002215E4"/>
    <w:rsid w:val="00222A72"/>
    <w:rsid w:val="00223684"/>
    <w:rsid w:val="00223D18"/>
    <w:rsid w:val="00224F0F"/>
    <w:rsid w:val="00225432"/>
    <w:rsid w:val="00226398"/>
    <w:rsid w:val="00226F0E"/>
    <w:rsid w:val="002300B2"/>
    <w:rsid w:val="002302F7"/>
    <w:rsid w:val="00230CD9"/>
    <w:rsid w:val="002312D8"/>
    <w:rsid w:val="0023147E"/>
    <w:rsid w:val="002320BC"/>
    <w:rsid w:val="00232E9B"/>
    <w:rsid w:val="00233156"/>
    <w:rsid w:val="00233732"/>
    <w:rsid w:val="0023389C"/>
    <w:rsid w:val="00234433"/>
    <w:rsid w:val="00235B3C"/>
    <w:rsid w:val="00235B53"/>
    <w:rsid w:val="0023602C"/>
    <w:rsid w:val="00237857"/>
    <w:rsid w:val="002378FE"/>
    <w:rsid w:val="00237AF1"/>
    <w:rsid w:val="002403AF"/>
    <w:rsid w:val="0024040E"/>
    <w:rsid w:val="002408AC"/>
    <w:rsid w:val="00240BDC"/>
    <w:rsid w:val="00240DA3"/>
    <w:rsid w:val="00242430"/>
    <w:rsid w:val="00242A87"/>
    <w:rsid w:val="0024397D"/>
    <w:rsid w:val="00243F53"/>
    <w:rsid w:val="002443F1"/>
    <w:rsid w:val="002445A1"/>
    <w:rsid w:val="002445EF"/>
    <w:rsid w:val="00244B22"/>
    <w:rsid w:val="0024503F"/>
    <w:rsid w:val="0024522E"/>
    <w:rsid w:val="00245463"/>
    <w:rsid w:val="00245EA1"/>
    <w:rsid w:val="002478A8"/>
    <w:rsid w:val="00250EAC"/>
    <w:rsid w:val="00251A80"/>
    <w:rsid w:val="002524BB"/>
    <w:rsid w:val="00252ADD"/>
    <w:rsid w:val="002538F3"/>
    <w:rsid w:val="00253EE4"/>
    <w:rsid w:val="0025483C"/>
    <w:rsid w:val="00255213"/>
    <w:rsid w:val="00255D5F"/>
    <w:rsid w:val="00257F0E"/>
    <w:rsid w:val="002600F1"/>
    <w:rsid w:val="00260B85"/>
    <w:rsid w:val="00261813"/>
    <w:rsid w:val="00262AC7"/>
    <w:rsid w:val="00262BBA"/>
    <w:rsid w:val="002636CD"/>
    <w:rsid w:val="00264682"/>
    <w:rsid w:val="0026475A"/>
    <w:rsid w:val="00264AC4"/>
    <w:rsid w:val="00264F2E"/>
    <w:rsid w:val="002650D2"/>
    <w:rsid w:val="00265481"/>
    <w:rsid w:val="002663BB"/>
    <w:rsid w:val="0026665C"/>
    <w:rsid w:val="00267FA3"/>
    <w:rsid w:val="002706C5"/>
    <w:rsid w:val="002714BE"/>
    <w:rsid w:val="00271C40"/>
    <w:rsid w:val="00271E72"/>
    <w:rsid w:val="00272FA2"/>
    <w:rsid w:val="00274404"/>
    <w:rsid w:val="00274A8C"/>
    <w:rsid w:val="00275293"/>
    <w:rsid w:val="00275336"/>
    <w:rsid w:val="00276678"/>
    <w:rsid w:val="00277919"/>
    <w:rsid w:val="00280A09"/>
    <w:rsid w:val="00280EEC"/>
    <w:rsid w:val="00281DCC"/>
    <w:rsid w:val="00281F35"/>
    <w:rsid w:val="00282F88"/>
    <w:rsid w:val="00283582"/>
    <w:rsid w:val="00283B47"/>
    <w:rsid w:val="0028454B"/>
    <w:rsid w:val="00284A1B"/>
    <w:rsid w:val="00285AA4"/>
    <w:rsid w:val="00285C25"/>
    <w:rsid w:val="00285D6C"/>
    <w:rsid w:val="00286EAC"/>
    <w:rsid w:val="002873C7"/>
    <w:rsid w:val="00287692"/>
    <w:rsid w:val="00287D87"/>
    <w:rsid w:val="00290102"/>
    <w:rsid w:val="0029075B"/>
    <w:rsid w:val="002908D4"/>
    <w:rsid w:val="002908DA"/>
    <w:rsid w:val="00292C31"/>
    <w:rsid w:val="00293EB0"/>
    <w:rsid w:val="0029489C"/>
    <w:rsid w:val="00294AF0"/>
    <w:rsid w:val="00295320"/>
    <w:rsid w:val="00295474"/>
    <w:rsid w:val="0029760D"/>
    <w:rsid w:val="00297AFF"/>
    <w:rsid w:val="002A0DC7"/>
    <w:rsid w:val="002A0F74"/>
    <w:rsid w:val="002A12CC"/>
    <w:rsid w:val="002A1543"/>
    <w:rsid w:val="002A29B3"/>
    <w:rsid w:val="002A3286"/>
    <w:rsid w:val="002A4EEB"/>
    <w:rsid w:val="002A5AC0"/>
    <w:rsid w:val="002A6600"/>
    <w:rsid w:val="002A686A"/>
    <w:rsid w:val="002A6FF0"/>
    <w:rsid w:val="002B0541"/>
    <w:rsid w:val="002B0D01"/>
    <w:rsid w:val="002B121E"/>
    <w:rsid w:val="002B1C85"/>
    <w:rsid w:val="002B1CAF"/>
    <w:rsid w:val="002B1DDB"/>
    <w:rsid w:val="002B2576"/>
    <w:rsid w:val="002B261F"/>
    <w:rsid w:val="002B2D8E"/>
    <w:rsid w:val="002B33E7"/>
    <w:rsid w:val="002B3E28"/>
    <w:rsid w:val="002B422C"/>
    <w:rsid w:val="002B47AF"/>
    <w:rsid w:val="002B6E30"/>
    <w:rsid w:val="002B75B4"/>
    <w:rsid w:val="002B75E2"/>
    <w:rsid w:val="002B7A5D"/>
    <w:rsid w:val="002C2576"/>
    <w:rsid w:val="002C2587"/>
    <w:rsid w:val="002C2782"/>
    <w:rsid w:val="002C34CC"/>
    <w:rsid w:val="002C378D"/>
    <w:rsid w:val="002C3A4E"/>
    <w:rsid w:val="002C59C9"/>
    <w:rsid w:val="002C64C2"/>
    <w:rsid w:val="002C6A5C"/>
    <w:rsid w:val="002C715D"/>
    <w:rsid w:val="002C72E3"/>
    <w:rsid w:val="002D0902"/>
    <w:rsid w:val="002D0B02"/>
    <w:rsid w:val="002D0DE1"/>
    <w:rsid w:val="002D12E8"/>
    <w:rsid w:val="002D1764"/>
    <w:rsid w:val="002D1D8A"/>
    <w:rsid w:val="002D357E"/>
    <w:rsid w:val="002D3F09"/>
    <w:rsid w:val="002D5D6C"/>
    <w:rsid w:val="002D5D7C"/>
    <w:rsid w:val="002D5DD6"/>
    <w:rsid w:val="002D78B9"/>
    <w:rsid w:val="002D7A41"/>
    <w:rsid w:val="002E0186"/>
    <w:rsid w:val="002E01F6"/>
    <w:rsid w:val="002E1524"/>
    <w:rsid w:val="002E24C0"/>
    <w:rsid w:val="002E38C0"/>
    <w:rsid w:val="002E3B28"/>
    <w:rsid w:val="002E3CE4"/>
    <w:rsid w:val="002E421D"/>
    <w:rsid w:val="002E4BCA"/>
    <w:rsid w:val="002E555E"/>
    <w:rsid w:val="002E597E"/>
    <w:rsid w:val="002E5E2A"/>
    <w:rsid w:val="002E60CB"/>
    <w:rsid w:val="002F023E"/>
    <w:rsid w:val="002F045E"/>
    <w:rsid w:val="002F13E5"/>
    <w:rsid w:val="002F1455"/>
    <w:rsid w:val="002F2197"/>
    <w:rsid w:val="002F3C1C"/>
    <w:rsid w:val="002F467A"/>
    <w:rsid w:val="002F4BBF"/>
    <w:rsid w:val="002F50E3"/>
    <w:rsid w:val="002F5867"/>
    <w:rsid w:val="002F612D"/>
    <w:rsid w:val="002F689E"/>
    <w:rsid w:val="002F69E7"/>
    <w:rsid w:val="003002A1"/>
    <w:rsid w:val="003002A8"/>
    <w:rsid w:val="00300835"/>
    <w:rsid w:val="00300850"/>
    <w:rsid w:val="00301117"/>
    <w:rsid w:val="0030145C"/>
    <w:rsid w:val="0030192B"/>
    <w:rsid w:val="003023AA"/>
    <w:rsid w:val="00302418"/>
    <w:rsid w:val="00302D54"/>
    <w:rsid w:val="00303102"/>
    <w:rsid w:val="003032B5"/>
    <w:rsid w:val="00303572"/>
    <w:rsid w:val="00303862"/>
    <w:rsid w:val="003038F6"/>
    <w:rsid w:val="00303965"/>
    <w:rsid w:val="00303C5C"/>
    <w:rsid w:val="003044F8"/>
    <w:rsid w:val="00304F9D"/>
    <w:rsid w:val="00305FDA"/>
    <w:rsid w:val="0030653A"/>
    <w:rsid w:val="003074D7"/>
    <w:rsid w:val="00307967"/>
    <w:rsid w:val="00310394"/>
    <w:rsid w:val="00310759"/>
    <w:rsid w:val="00310CA8"/>
    <w:rsid w:val="0031111B"/>
    <w:rsid w:val="003122EC"/>
    <w:rsid w:val="0031279D"/>
    <w:rsid w:val="00312996"/>
    <w:rsid w:val="00312E17"/>
    <w:rsid w:val="00312E2B"/>
    <w:rsid w:val="00312F8B"/>
    <w:rsid w:val="00314308"/>
    <w:rsid w:val="003143C8"/>
    <w:rsid w:val="003149B1"/>
    <w:rsid w:val="00315142"/>
    <w:rsid w:val="003167BA"/>
    <w:rsid w:val="0031699D"/>
    <w:rsid w:val="00316C0E"/>
    <w:rsid w:val="00317739"/>
    <w:rsid w:val="0032086C"/>
    <w:rsid w:val="00320B9C"/>
    <w:rsid w:val="0032127F"/>
    <w:rsid w:val="00321469"/>
    <w:rsid w:val="003234BF"/>
    <w:rsid w:val="00323D16"/>
    <w:rsid w:val="003243E7"/>
    <w:rsid w:val="00324782"/>
    <w:rsid w:val="00324C1C"/>
    <w:rsid w:val="00326D2B"/>
    <w:rsid w:val="003274DD"/>
    <w:rsid w:val="00330898"/>
    <w:rsid w:val="00330D21"/>
    <w:rsid w:val="00331E60"/>
    <w:rsid w:val="00332286"/>
    <w:rsid w:val="00332556"/>
    <w:rsid w:val="00332BAA"/>
    <w:rsid w:val="003346DD"/>
    <w:rsid w:val="003349E3"/>
    <w:rsid w:val="003349F3"/>
    <w:rsid w:val="00334D64"/>
    <w:rsid w:val="00335213"/>
    <w:rsid w:val="0033527A"/>
    <w:rsid w:val="0033575B"/>
    <w:rsid w:val="00335C9F"/>
    <w:rsid w:val="00335D2F"/>
    <w:rsid w:val="00335F71"/>
    <w:rsid w:val="0033605C"/>
    <w:rsid w:val="00336299"/>
    <w:rsid w:val="003364AD"/>
    <w:rsid w:val="00337563"/>
    <w:rsid w:val="003377AA"/>
    <w:rsid w:val="00337BD4"/>
    <w:rsid w:val="00337D3A"/>
    <w:rsid w:val="003405AC"/>
    <w:rsid w:val="00340F51"/>
    <w:rsid w:val="003414B0"/>
    <w:rsid w:val="00342300"/>
    <w:rsid w:val="003423FE"/>
    <w:rsid w:val="0034292F"/>
    <w:rsid w:val="00342A1A"/>
    <w:rsid w:val="003453D0"/>
    <w:rsid w:val="00345597"/>
    <w:rsid w:val="00346B84"/>
    <w:rsid w:val="00346EDC"/>
    <w:rsid w:val="003474B9"/>
    <w:rsid w:val="0034773B"/>
    <w:rsid w:val="00347D49"/>
    <w:rsid w:val="0035018E"/>
    <w:rsid w:val="00350210"/>
    <w:rsid w:val="0035049F"/>
    <w:rsid w:val="0035266E"/>
    <w:rsid w:val="00353A91"/>
    <w:rsid w:val="00353BC5"/>
    <w:rsid w:val="00353DAD"/>
    <w:rsid w:val="00355407"/>
    <w:rsid w:val="003555C2"/>
    <w:rsid w:val="00357237"/>
    <w:rsid w:val="00357CC0"/>
    <w:rsid w:val="00360338"/>
    <w:rsid w:val="003612AB"/>
    <w:rsid w:val="003613CC"/>
    <w:rsid w:val="00362BE1"/>
    <w:rsid w:val="00363CD4"/>
    <w:rsid w:val="00364FE7"/>
    <w:rsid w:val="0036539A"/>
    <w:rsid w:val="00365C41"/>
    <w:rsid w:val="00367175"/>
    <w:rsid w:val="003679CB"/>
    <w:rsid w:val="00370E1B"/>
    <w:rsid w:val="0037146C"/>
    <w:rsid w:val="0037165D"/>
    <w:rsid w:val="0037177E"/>
    <w:rsid w:val="00372001"/>
    <w:rsid w:val="00372196"/>
    <w:rsid w:val="003721B6"/>
    <w:rsid w:val="00372F93"/>
    <w:rsid w:val="003734B4"/>
    <w:rsid w:val="00373BBB"/>
    <w:rsid w:val="00374FE6"/>
    <w:rsid w:val="00375655"/>
    <w:rsid w:val="00375842"/>
    <w:rsid w:val="00375C86"/>
    <w:rsid w:val="00376A8E"/>
    <w:rsid w:val="00380A7D"/>
    <w:rsid w:val="003826A9"/>
    <w:rsid w:val="0038271F"/>
    <w:rsid w:val="00382A68"/>
    <w:rsid w:val="00382CF8"/>
    <w:rsid w:val="00382FE7"/>
    <w:rsid w:val="00383B79"/>
    <w:rsid w:val="00383BD7"/>
    <w:rsid w:val="00383F27"/>
    <w:rsid w:val="003851C3"/>
    <w:rsid w:val="003861EF"/>
    <w:rsid w:val="00386767"/>
    <w:rsid w:val="00386BEF"/>
    <w:rsid w:val="003873D8"/>
    <w:rsid w:val="00387818"/>
    <w:rsid w:val="00390875"/>
    <w:rsid w:val="0039089B"/>
    <w:rsid w:val="003912BE"/>
    <w:rsid w:val="0039174C"/>
    <w:rsid w:val="003923C6"/>
    <w:rsid w:val="00392552"/>
    <w:rsid w:val="00392EA3"/>
    <w:rsid w:val="0039311A"/>
    <w:rsid w:val="00394069"/>
    <w:rsid w:val="00394565"/>
    <w:rsid w:val="00394F47"/>
    <w:rsid w:val="00395AA0"/>
    <w:rsid w:val="00395FDB"/>
    <w:rsid w:val="003962DC"/>
    <w:rsid w:val="00396670"/>
    <w:rsid w:val="00396B51"/>
    <w:rsid w:val="00397946"/>
    <w:rsid w:val="00397FEE"/>
    <w:rsid w:val="00397FEF"/>
    <w:rsid w:val="003A14F1"/>
    <w:rsid w:val="003A2478"/>
    <w:rsid w:val="003A2519"/>
    <w:rsid w:val="003A2627"/>
    <w:rsid w:val="003A3951"/>
    <w:rsid w:val="003A434A"/>
    <w:rsid w:val="003A4DC6"/>
    <w:rsid w:val="003A5001"/>
    <w:rsid w:val="003A50CD"/>
    <w:rsid w:val="003A582E"/>
    <w:rsid w:val="003A6045"/>
    <w:rsid w:val="003A61BC"/>
    <w:rsid w:val="003A639A"/>
    <w:rsid w:val="003A66C7"/>
    <w:rsid w:val="003A6938"/>
    <w:rsid w:val="003A6AA6"/>
    <w:rsid w:val="003B0717"/>
    <w:rsid w:val="003B074A"/>
    <w:rsid w:val="003B135F"/>
    <w:rsid w:val="003B258E"/>
    <w:rsid w:val="003B31AD"/>
    <w:rsid w:val="003B44A4"/>
    <w:rsid w:val="003B519A"/>
    <w:rsid w:val="003B5899"/>
    <w:rsid w:val="003B626D"/>
    <w:rsid w:val="003B6A48"/>
    <w:rsid w:val="003B6F14"/>
    <w:rsid w:val="003B72E5"/>
    <w:rsid w:val="003B77D0"/>
    <w:rsid w:val="003B7868"/>
    <w:rsid w:val="003C03BC"/>
    <w:rsid w:val="003C0AE6"/>
    <w:rsid w:val="003C0D89"/>
    <w:rsid w:val="003C1048"/>
    <w:rsid w:val="003C2129"/>
    <w:rsid w:val="003C3D74"/>
    <w:rsid w:val="003C4320"/>
    <w:rsid w:val="003C5313"/>
    <w:rsid w:val="003C5611"/>
    <w:rsid w:val="003C59B5"/>
    <w:rsid w:val="003C5A0F"/>
    <w:rsid w:val="003C6FD2"/>
    <w:rsid w:val="003C7414"/>
    <w:rsid w:val="003C7808"/>
    <w:rsid w:val="003D0EB4"/>
    <w:rsid w:val="003D204B"/>
    <w:rsid w:val="003D23A3"/>
    <w:rsid w:val="003D3103"/>
    <w:rsid w:val="003D3561"/>
    <w:rsid w:val="003D3608"/>
    <w:rsid w:val="003D402D"/>
    <w:rsid w:val="003D47DA"/>
    <w:rsid w:val="003D63C2"/>
    <w:rsid w:val="003D65C5"/>
    <w:rsid w:val="003D6650"/>
    <w:rsid w:val="003D6912"/>
    <w:rsid w:val="003D6AFC"/>
    <w:rsid w:val="003E05BB"/>
    <w:rsid w:val="003E1731"/>
    <w:rsid w:val="003E1813"/>
    <w:rsid w:val="003E19EE"/>
    <w:rsid w:val="003E21C4"/>
    <w:rsid w:val="003E2368"/>
    <w:rsid w:val="003E25D7"/>
    <w:rsid w:val="003E2750"/>
    <w:rsid w:val="003E2D72"/>
    <w:rsid w:val="003E3366"/>
    <w:rsid w:val="003E357C"/>
    <w:rsid w:val="003E38D8"/>
    <w:rsid w:val="003E3A36"/>
    <w:rsid w:val="003E3C4D"/>
    <w:rsid w:val="003E3F42"/>
    <w:rsid w:val="003E50A3"/>
    <w:rsid w:val="003E51D8"/>
    <w:rsid w:val="003E520E"/>
    <w:rsid w:val="003E5A9B"/>
    <w:rsid w:val="003E6193"/>
    <w:rsid w:val="003F04C9"/>
    <w:rsid w:val="003F0B5A"/>
    <w:rsid w:val="003F0BF9"/>
    <w:rsid w:val="003F12B2"/>
    <w:rsid w:val="003F15E5"/>
    <w:rsid w:val="003F1ABF"/>
    <w:rsid w:val="003F25F4"/>
    <w:rsid w:val="003F2752"/>
    <w:rsid w:val="003F2F4A"/>
    <w:rsid w:val="003F3008"/>
    <w:rsid w:val="003F328E"/>
    <w:rsid w:val="003F396A"/>
    <w:rsid w:val="003F3C06"/>
    <w:rsid w:val="003F4D9D"/>
    <w:rsid w:val="003F51F5"/>
    <w:rsid w:val="003F55D1"/>
    <w:rsid w:val="003F5B2D"/>
    <w:rsid w:val="003F5F67"/>
    <w:rsid w:val="003F65D7"/>
    <w:rsid w:val="003F6FA2"/>
    <w:rsid w:val="003F7E3C"/>
    <w:rsid w:val="004002E7"/>
    <w:rsid w:val="00400B15"/>
    <w:rsid w:val="00400CDD"/>
    <w:rsid w:val="00400E0A"/>
    <w:rsid w:val="004017FB"/>
    <w:rsid w:val="00403BE4"/>
    <w:rsid w:val="00404438"/>
    <w:rsid w:val="004044A3"/>
    <w:rsid w:val="00406A87"/>
    <w:rsid w:val="00406F93"/>
    <w:rsid w:val="00407B6E"/>
    <w:rsid w:val="00407F28"/>
    <w:rsid w:val="00410013"/>
    <w:rsid w:val="00410474"/>
    <w:rsid w:val="00410A40"/>
    <w:rsid w:val="00411624"/>
    <w:rsid w:val="00411CFF"/>
    <w:rsid w:val="004123B9"/>
    <w:rsid w:val="00413092"/>
    <w:rsid w:val="00413E36"/>
    <w:rsid w:val="00413FA1"/>
    <w:rsid w:val="004144DE"/>
    <w:rsid w:val="00414B30"/>
    <w:rsid w:val="00414E7B"/>
    <w:rsid w:val="00414FB7"/>
    <w:rsid w:val="00415840"/>
    <w:rsid w:val="0041652C"/>
    <w:rsid w:val="00416A51"/>
    <w:rsid w:val="00416A6A"/>
    <w:rsid w:val="00417017"/>
    <w:rsid w:val="004170EB"/>
    <w:rsid w:val="00417199"/>
    <w:rsid w:val="00417837"/>
    <w:rsid w:val="004201CD"/>
    <w:rsid w:val="004205B2"/>
    <w:rsid w:val="00420607"/>
    <w:rsid w:val="0042074D"/>
    <w:rsid w:val="00420816"/>
    <w:rsid w:val="00420D64"/>
    <w:rsid w:val="0042157D"/>
    <w:rsid w:val="00421EB1"/>
    <w:rsid w:val="004229B9"/>
    <w:rsid w:val="0042377A"/>
    <w:rsid w:val="00423AB1"/>
    <w:rsid w:val="00423BEB"/>
    <w:rsid w:val="00423D70"/>
    <w:rsid w:val="00424D40"/>
    <w:rsid w:val="00425255"/>
    <w:rsid w:val="0042615F"/>
    <w:rsid w:val="00426582"/>
    <w:rsid w:val="004267E5"/>
    <w:rsid w:val="00426B92"/>
    <w:rsid w:val="00430403"/>
    <w:rsid w:val="00430608"/>
    <w:rsid w:val="00432489"/>
    <w:rsid w:val="00432795"/>
    <w:rsid w:val="00434681"/>
    <w:rsid w:val="004353B8"/>
    <w:rsid w:val="004356AA"/>
    <w:rsid w:val="00436F5E"/>
    <w:rsid w:val="004403A8"/>
    <w:rsid w:val="004407B1"/>
    <w:rsid w:val="00440CC8"/>
    <w:rsid w:val="004418E7"/>
    <w:rsid w:val="0044228A"/>
    <w:rsid w:val="004428CC"/>
    <w:rsid w:val="00442D58"/>
    <w:rsid w:val="00443710"/>
    <w:rsid w:val="00443E7F"/>
    <w:rsid w:val="0044409E"/>
    <w:rsid w:val="004456CA"/>
    <w:rsid w:val="004457A2"/>
    <w:rsid w:val="00445B7E"/>
    <w:rsid w:val="00446254"/>
    <w:rsid w:val="00446AB4"/>
    <w:rsid w:val="00447B32"/>
    <w:rsid w:val="00450D78"/>
    <w:rsid w:val="00451069"/>
    <w:rsid w:val="004529C3"/>
    <w:rsid w:val="004529C6"/>
    <w:rsid w:val="00454E6C"/>
    <w:rsid w:val="00455514"/>
    <w:rsid w:val="0045557E"/>
    <w:rsid w:val="00455C70"/>
    <w:rsid w:val="00456229"/>
    <w:rsid w:val="00456EB0"/>
    <w:rsid w:val="0045757A"/>
    <w:rsid w:val="00457626"/>
    <w:rsid w:val="004579CF"/>
    <w:rsid w:val="004579F6"/>
    <w:rsid w:val="00460278"/>
    <w:rsid w:val="00460944"/>
    <w:rsid w:val="004609A8"/>
    <w:rsid w:val="004628D7"/>
    <w:rsid w:val="004636A7"/>
    <w:rsid w:val="00464D96"/>
    <w:rsid w:val="00464F09"/>
    <w:rsid w:val="004662D1"/>
    <w:rsid w:val="00467333"/>
    <w:rsid w:val="00467440"/>
    <w:rsid w:val="004674D5"/>
    <w:rsid w:val="00467D1E"/>
    <w:rsid w:val="00470497"/>
    <w:rsid w:val="0047092E"/>
    <w:rsid w:val="00470DC1"/>
    <w:rsid w:val="00470ED0"/>
    <w:rsid w:val="00470ED7"/>
    <w:rsid w:val="00471744"/>
    <w:rsid w:val="004719D8"/>
    <w:rsid w:val="0047286D"/>
    <w:rsid w:val="00472F55"/>
    <w:rsid w:val="00473111"/>
    <w:rsid w:val="00473124"/>
    <w:rsid w:val="004738F6"/>
    <w:rsid w:val="0047446C"/>
    <w:rsid w:val="00474A72"/>
    <w:rsid w:val="00474F35"/>
    <w:rsid w:val="00475E66"/>
    <w:rsid w:val="004763FA"/>
    <w:rsid w:val="00476E05"/>
    <w:rsid w:val="00477038"/>
    <w:rsid w:val="00477105"/>
    <w:rsid w:val="00477C9E"/>
    <w:rsid w:val="00480959"/>
    <w:rsid w:val="00481C12"/>
    <w:rsid w:val="004827E4"/>
    <w:rsid w:val="0048369F"/>
    <w:rsid w:val="004840B1"/>
    <w:rsid w:val="004840D5"/>
    <w:rsid w:val="00484722"/>
    <w:rsid w:val="00484AE0"/>
    <w:rsid w:val="00485184"/>
    <w:rsid w:val="00485244"/>
    <w:rsid w:val="00485D3D"/>
    <w:rsid w:val="00485DFB"/>
    <w:rsid w:val="00485E68"/>
    <w:rsid w:val="00486735"/>
    <w:rsid w:val="00487CE8"/>
    <w:rsid w:val="00490072"/>
    <w:rsid w:val="004903E2"/>
    <w:rsid w:val="00490C6F"/>
    <w:rsid w:val="004924F2"/>
    <w:rsid w:val="00492B67"/>
    <w:rsid w:val="00492B85"/>
    <w:rsid w:val="004948B1"/>
    <w:rsid w:val="004956BE"/>
    <w:rsid w:val="004959B4"/>
    <w:rsid w:val="00495A32"/>
    <w:rsid w:val="004961EC"/>
    <w:rsid w:val="004975A5"/>
    <w:rsid w:val="00497C2C"/>
    <w:rsid w:val="004A0840"/>
    <w:rsid w:val="004A095B"/>
    <w:rsid w:val="004A26DC"/>
    <w:rsid w:val="004A3936"/>
    <w:rsid w:val="004A3C33"/>
    <w:rsid w:val="004A3F75"/>
    <w:rsid w:val="004A3FC8"/>
    <w:rsid w:val="004A5045"/>
    <w:rsid w:val="004A5887"/>
    <w:rsid w:val="004A6317"/>
    <w:rsid w:val="004A688C"/>
    <w:rsid w:val="004A6F47"/>
    <w:rsid w:val="004A715C"/>
    <w:rsid w:val="004A735C"/>
    <w:rsid w:val="004A748D"/>
    <w:rsid w:val="004A7ACC"/>
    <w:rsid w:val="004B0109"/>
    <w:rsid w:val="004B0407"/>
    <w:rsid w:val="004B175E"/>
    <w:rsid w:val="004B2AE5"/>
    <w:rsid w:val="004B2F7E"/>
    <w:rsid w:val="004B37C7"/>
    <w:rsid w:val="004B3C5E"/>
    <w:rsid w:val="004B4835"/>
    <w:rsid w:val="004B4A0B"/>
    <w:rsid w:val="004B4F4E"/>
    <w:rsid w:val="004B59AB"/>
    <w:rsid w:val="004B5B3B"/>
    <w:rsid w:val="004B5DBA"/>
    <w:rsid w:val="004B6045"/>
    <w:rsid w:val="004B66E3"/>
    <w:rsid w:val="004B6FF7"/>
    <w:rsid w:val="004B7206"/>
    <w:rsid w:val="004B7EB3"/>
    <w:rsid w:val="004C0001"/>
    <w:rsid w:val="004C035F"/>
    <w:rsid w:val="004C0E89"/>
    <w:rsid w:val="004C13BA"/>
    <w:rsid w:val="004C161D"/>
    <w:rsid w:val="004C1859"/>
    <w:rsid w:val="004C1AD8"/>
    <w:rsid w:val="004C1F32"/>
    <w:rsid w:val="004C2565"/>
    <w:rsid w:val="004C261D"/>
    <w:rsid w:val="004C282C"/>
    <w:rsid w:val="004C2E9D"/>
    <w:rsid w:val="004C336B"/>
    <w:rsid w:val="004C3B21"/>
    <w:rsid w:val="004C3F4F"/>
    <w:rsid w:val="004C411A"/>
    <w:rsid w:val="004C4A66"/>
    <w:rsid w:val="004C59A4"/>
    <w:rsid w:val="004C62B2"/>
    <w:rsid w:val="004C6817"/>
    <w:rsid w:val="004C6A65"/>
    <w:rsid w:val="004C7804"/>
    <w:rsid w:val="004C79E6"/>
    <w:rsid w:val="004C7C7F"/>
    <w:rsid w:val="004C7FAC"/>
    <w:rsid w:val="004D0155"/>
    <w:rsid w:val="004D0BCB"/>
    <w:rsid w:val="004D1700"/>
    <w:rsid w:val="004D1792"/>
    <w:rsid w:val="004D19BC"/>
    <w:rsid w:val="004D1F80"/>
    <w:rsid w:val="004D2FE6"/>
    <w:rsid w:val="004D378A"/>
    <w:rsid w:val="004D466E"/>
    <w:rsid w:val="004D47A3"/>
    <w:rsid w:val="004D5022"/>
    <w:rsid w:val="004D566E"/>
    <w:rsid w:val="004D6012"/>
    <w:rsid w:val="004D65BF"/>
    <w:rsid w:val="004D6C46"/>
    <w:rsid w:val="004D6DF8"/>
    <w:rsid w:val="004D75E1"/>
    <w:rsid w:val="004E04E3"/>
    <w:rsid w:val="004E073C"/>
    <w:rsid w:val="004E0C52"/>
    <w:rsid w:val="004E13CB"/>
    <w:rsid w:val="004E13E0"/>
    <w:rsid w:val="004E30F2"/>
    <w:rsid w:val="004E334F"/>
    <w:rsid w:val="004E44CE"/>
    <w:rsid w:val="004E45DD"/>
    <w:rsid w:val="004E4ECF"/>
    <w:rsid w:val="004E523C"/>
    <w:rsid w:val="004E53DB"/>
    <w:rsid w:val="004E58C1"/>
    <w:rsid w:val="004E68D8"/>
    <w:rsid w:val="004E6C78"/>
    <w:rsid w:val="004E70AA"/>
    <w:rsid w:val="004E76C3"/>
    <w:rsid w:val="004E790A"/>
    <w:rsid w:val="004F0533"/>
    <w:rsid w:val="004F0F66"/>
    <w:rsid w:val="004F0F85"/>
    <w:rsid w:val="004F1781"/>
    <w:rsid w:val="004F1CE2"/>
    <w:rsid w:val="004F232E"/>
    <w:rsid w:val="004F2722"/>
    <w:rsid w:val="004F2A8E"/>
    <w:rsid w:val="004F3421"/>
    <w:rsid w:val="004F3FC1"/>
    <w:rsid w:val="004F44AC"/>
    <w:rsid w:val="004F4E50"/>
    <w:rsid w:val="004F5F7B"/>
    <w:rsid w:val="004F6025"/>
    <w:rsid w:val="00500218"/>
    <w:rsid w:val="005005DF"/>
    <w:rsid w:val="00501101"/>
    <w:rsid w:val="00501627"/>
    <w:rsid w:val="0050186F"/>
    <w:rsid w:val="005023D4"/>
    <w:rsid w:val="0050254C"/>
    <w:rsid w:val="00502F1A"/>
    <w:rsid w:val="00503460"/>
    <w:rsid w:val="005039E4"/>
    <w:rsid w:val="005049AA"/>
    <w:rsid w:val="00504C43"/>
    <w:rsid w:val="00504D33"/>
    <w:rsid w:val="00506660"/>
    <w:rsid w:val="00507C06"/>
    <w:rsid w:val="005105DB"/>
    <w:rsid w:val="00510DB0"/>
    <w:rsid w:val="00510FCF"/>
    <w:rsid w:val="00511094"/>
    <w:rsid w:val="005152E5"/>
    <w:rsid w:val="00515386"/>
    <w:rsid w:val="005162A3"/>
    <w:rsid w:val="005169E2"/>
    <w:rsid w:val="00516F4A"/>
    <w:rsid w:val="00517720"/>
    <w:rsid w:val="00517841"/>
    <w:rsid w:val="00517ED0"/>
    <w:rsid w:val="005201A7"/>
    <w:rsid w:val="005206C1"/>
    <w:rsid w:val="00522235"/>
    <w:rsid w:val="005225BB"/>
    <w:rsid w:val="00522DE3"/>
    <w:rsid w:val="00524265"/>
    <w:rsid w:val="005249CD"/>
    <w:rsid w:val="00524B9F"/>
    <w:rsid w:val="00525361"/>
    <w:rsid w:val="0052708A"/>
    <w:rsid w:val="00527C27"/>
    <w:rsid w:val="00527FA1"/>
    <w:rsid w:val="005301C1"/>
    <w:rsid w:val="005301FD"/>
    <w:rsid w:val="00530486"/>
    <w:rsid w:val="00530F1B"/>
    <w:rsid w:val="00531A5A"/>
    <w:rsid w:val="00532A2E"/>
    <w:rsid w:val="00532D05"/>
    <w:rsid w:val="00532EBB"/>
    <w:rsid w:val="00533380"/>
    <w:rsid w:val="005334B7"/>
    <w:rsid w:val="00533D95"/>
    <w:rsid w:val="005348E2"/>
    <w:rsid w:val="00535BBC"/>
    <w:rsid w:val="00536B16"/>
    <w:rsid w:val="005371DB"/>
    <w:rsid w:val="00537367"/>
    <w:rsid w:val="005376E7"/>
    <w:rsid w:val="0054095E"/>
    <w:rsid w:val="00541803"/>
    <w:rsid w:val="00541D87"/>
    <w:rsid w:val="00542414"/>
    <w:rsid w:val="005424E1"/>
    <w:rsid w:val="005438E7"/>
    <w:rsid w:val="00543BE7"/>
    <w:rsid w:val="00543CDF"/>
    <w:rsid w:val="00544387"/>
    <w:rsid w:val="005444EE"/>
    <w:rsid w:val="00544639"/>
    <w:rsid w:val="00545CD6"/>
    <w:rsid w:val="00547E29"/>
    <w:rsid w:val="00547FBF"/>
    <w:rsid w:val="00547FE3"/>
    <w:rsid w:val="00550440"/>
    <w:rsid w:val="00551C51"/>
    <w:rsid w:val="00551DEA"/>
    <w:rsid w:val="00552840"/>
    <w:rsid w:val="00552BE0"/>
    <w:rsid w:val="00553751"/>
    <w:rsid w:val="005539C5"/>
    <w:rsid w:val="00553C1E"/>
    <w:rsid w:val="00556793"/>
    <w:rsid w:val="00556869"/>
    <w:rsid w:val="0055689C"/>
    <w:rsid w:val="00556A50"/>
    <w:rsid w:val="00557297"/>
    <w:rsid w:val="00560950"/>
    <w:rsid w:val="00560B9A"/>
    <w:rsid w:val="005612D7"/>
    <w:rsid w:val="00561329"/>
    <w:rsid w:val="00561367"/>
    <w:rsid w:val="00561CB1"/>
    <w:rsid w:val="0056260D"/>
    <w:rsid w:val="0056316F"/>
    <w:rsid w:val="00564FFB"/>
    <w:rsid w:val="00565228"/>
    <w:rsid w:val="00565E44"/>
    <w:rsid w:val="00566030"/>
    <w:rsid w:val="00566366"/>
    <w:rsid w:val="005666C1"/>
    <w:rsid w:val="00566908"/>
    <w:rsid w:val="005677A5"/>
    <w:rsid w:val="005706F1"/>
    <w:rsid w:val="00570889"/>
    <w:rsid w:val="00571770"/>
    <w:rsid w:val="00571C7A"/>
    <w:rsid w:val="00572011"/>
    <w:rsid w:val="00573508"/>
    <w:rsid w:val="00573F11"/>
    <w:rsid w:val="00574547"/>
    <w:rsid w:val="005752B5"/>
    <w:rsid w:val="005759AA"/>
    <w:rsid w:val="00576155"/>
    <w:rsid w:val="0057615B"/>
    <w:rsid w:val="00576AEA"/>
    <w:rsid w:val="00576D31"/>
    <w:rsid w:val="00576FCC"/>
    <w:rsid w:val="00577CCC"/>
    <w:rsid w:val="00580059"/>
    <w:rsid w:val="005800EE"/>
    <w:rsid w:val="005802DA"/>
    <w:rsid w:val="00580ADA"/>
    <w:rsid w:val="00580EEB"/>
    <w:rsid w:val="00582496"/>
    <w:rsid w:val="00582552"/>
    <w:rsid w:val="00584EB3"/>
    <w:rsid w:val="00585066"/>
    <w:rsid w:val="0058513B"/>
    <w:rsid w:val="00585AAA"/>
    <w:rsid w:val="00585D87"/>
    <w:rsid w:val="00585F4D"/>
    <w:rsid w:val="00586358"/>
    <w:rsid w:val="005866A4"/>
    <w:rsid w:val="00586F6C"/>
    <w:rsid w:val="00587227"/>
    <w:rsid w:val="005872E2"/>
    <w:rsid w:val="005876AB"/>
    <w:rsid w:val="00587D06"/>
    <w:rsid w:val="00587EF3"/>
    <w:rsid w:val="005906CF"/>
    <w:rsid w:val="00590935"/>
    <w:rsid w:val="00590F96"/>
    <w:rsid w:val="0059266C"/>
    <w:rsid w:val="00592892"/>
    <w:rsid w:val="005928EE"/>
    <w:rsid w:val="00593534"/>
    <w:rsid w:val="005937A6"/>
    <w:rsid w:val="00593E25"/>
    <w:rsid w:val="00593FAE"/>
    <w:rsid w:val="005943D1"/>
    <w:rsid w:val="005965AE"/>
    <w:rsid w:val="00597E7D"/>
    <w:rsid w:val="00597E9D"/>
    <w:rsid w:val="005A0515"/>
    <w:rsid w:val="005A0A6A"/>
    <w:rsid w:val="005A0CEE"/>
    <w:rsid w:val="005A0DD7"/>
    <w:rsid w:val="005A11C8"/>
    <w:rsid w:val="005A16E7"/>
    <w:rsid w:val="005A182E"/>
    <w:rsid w:val="005A1AC6"/>
    <w:rsid w:val="005A27FF"/>
    <w:rsid w:val="005A2ED5"/>
    <w:rsid w:val="005A4246"/>
    <w:rsid w:val="005A50E0"/>
    <w:rsid w:val="005A59DA"/>
    <w:rsid w:val="005A5A02"/>
    <w:rsid w:val="005A6D20"/>
    <w:rsid w:val="005A70C5"/>
    <w:rsid w:val="005A79F9"/>
    <w:rsid w:val="005A7E15"/>
    <w:rsid w:val="005B04F9"/>
    <w:rsid w:val="005B054E"/>
    <w:rsid w:val="005B0AE7"/>
    <w:rsid w:val="005B0DF9"/>
    <w:rsid w:val="005B12C2"/>
    <w:rsid w:val="005B1CD9"/>
    <w:rsid w:val="005B27E6"/>
    <w:rsid w:val="005B2950"/>
    <w:rsid w:val="005B2E26"/>
    <w:rsid w:val="005B3AEA"/>
    <w:rsid w:val="005B3C65"/>
    <w:rsid w:val="005B3CB3"/>
    <w:rsid w:val="005B4066"/>
    <w:rsid w:val="005B44BD"/>
    <w:rsid w:val="005B49EC"/>
    <w:rsid w:val="005B582A"/>
    <w:rsid w:val="005B5F98"/>
    <w:rsid w:val="005B6C4A"/>
    <w:rsid w:val="005B6CB2"/>
    <w:rsid w:val="005B7593"/>
    <w:rsid w:val="005C04CC"/>
    <w:rsid w:val="005C0F8F"/>
    <w:rsid w:val="005C225E"/>
    <w:rsid w:val="005C259A"/>
    <w:rsid w:val="005C2C33"/>
    <w:rsid w:val="005C50F6"/>
    <w:rsid w:val="005D01CC"/>
    <w:rsid w:val="005D2386"/>
    <w:rsid w:val="005D37D0"/>
    <w:rsid w:val="005D39ED"/>
    <w:rsid w:val="005D4F61"/>
    <w:rsid w:val="005D50FC"/>
    <w:rsid w:val="005D653F"/>
    <w:rsid w:val="005E18F0"/>
    <w:rsid w:val="005E242F"/>
    <w:rsid w:val="005E2994"/>
    <w:rsid w:val="005E29D3"/>
    <w:rsid w:val="005E2D8A"/>
    <w:rsid w:val="005E339B"/>
    <w:rsid w:val="005E3C88"/>
    <w:rsid w:val="005E473C"/>
    <w:rsid w:val="005E494D"/>
    <w:rsid w:val="005E51B0"/>
    <w:rsid w:val="005E5B7A"/>
    <w:rsid w:val="005E62B8"/>
    <w:rsid w:val="005E63AB"/>
    <w:rsid w:val="005E69C1"/>
    <w:rsid w:val="005E71BA"/>
    <w:rsid w:val="005E75FD"/>
    <w:rsid w:val="005E7702"/>
    <w:rsid w:val="005E7D5A"/>
    <w:rsid w:val="005F0B37"/>
    <w:rsid w:val="005F0B61"/>
    <w:rsid w:val="005F0D3A"/>
    <w:rsid w:val="005F145A"/>
    <w:rsid w:val="005F1C67"/>
    <w:rsid w:val="005F1E28"/>
    <w:rsid w:val="005F1E7D"/>
    <w:rsid w:val="005F2FFE"/>
    <w:rsid w:val="005F3211"/>
    <w:rsid w:val="005F3F77"/>
    <w:rsid w:val="005F43F9"/>
    <w:rsid w:val="005F4D03"/>
    <w:rsid w:val="005F5247"/>
    <w:rsid w:val="005F534F"/>
    <w:rsid w:val="005F58C0"/>
    <w:rsid w:val="005F66BB"/>
    <w:rsid w:val="005F6F0D"/>
    <w:rsid w:val="005F7072"/>
    <w:rsid w:val="005F7226"/>
    <w:rsid w:val="005F766B"/>
    <w:rsid w:val="006000C8"/>
    <w:rsid w:val="006006FB"/>
    <w:rsid w:val="00601BCA"/>
    <w:rsid w:val="0060245F"/>
    <w:rsid w:val="0060357A"/>
    <w:rsid w:val="0060408A"/>
    <w:rsid w:val="00604D69"/>
    <w:rsid w:val="0060511D"/>
    <w:rsid w:val="006053AD"/>
    <w:rsid w:val="00606075"/>
    <w:rsid w:val="0060680D"/>
    <w:rsid w:val="00610200"/>
    <w:rsid w:val="00610837"/>
    <w:rsid w:val="00610F78"/>
    <w:rsid w:val="00611CB2"/>
    <w:rsid w:val="0061295C"/>
    <w:rsid w:val="00612AFE"/>
    <w:rsid w:val="006160B8"/>
    <w:rsid w:val="00616706"/>
    <w:rsid w:val="006168AB"/>
    <w:rsid w:val="00616C65"/>
    <w:rsid w:val="00617C12"/>
    <w:rsid w:val="006206BD"/>
    <w:rsid w:val="006206D9"/>
    <w:rsid w:val="00621232"/>
    <w:rsid w:val="006215D0"/>
    <w:rsid w:val="006216DD"/>
    <w:rsid w:val="006216F1"/>
    <w:rsid w:val="00621AB1"/>
    <w:rsid w:val="0062319A"/>
    <w:rsid w:val="00623D3D"/>
    <w:rsid w:val="00623F60"/>
    <w:rsid w:val="00624BA6"/>
    <w:rsid w:val="00625182"/>
    <w:rsid w:val="006251C6"/>
    <w:rsid w:val="006252DA"/>
    <w:rsid w:val="00625823"/>
    <w:rsid w:val="00625CBE"/>
    <w:rsid w:val="00626176"/>
    <w:rsid w:val="00627441"/>
    <w:rsid w:val="006279FE"/>
    <w:rsid w:val="00627B7D"/>
    <w:rsid w:val="006301CD"/>
    <w:rsid w:val="006301E7"/>
    <w:rsid w:val="0063030E"/>
    <w:rsid w:val="00631826"/>
    <w:rsid w:val="00631F9A"/>
    <w:rsid w:val="0063209B"/>
    <w:rsid w:val="00633770"/>
    <w:rsid w:val="006339C3"/>
    <w:rsid w:val="00633C15"/>
    <w:rsid w:val="006341A0"/>
    <w:rsid w:val="006343C3"/>
    <w:rsid w:val="00634779"/>
    <w:rsid w:val="00634B88"/>
    <w:rsid w:val="006352FA"/>
    <w:rsid w:val="00636D0D"/>
    <w:rsid w:val="006371AE"/>
    <w:rsid w:val="006373F4"/>
    <w:rsid w:val="0063795B"/>
    <w:rsid w:val="006406CA"/>
    <w:rsid w:val="00642BB7"/>
    <w:rsid w:val="00642D48"/>
    <w:rsid w:val="006436ED"/>
    <w:rsid w:val="00644F83"/>
    <w:rsid w:val="006452B7"/>
    <w:rsid w:val="006453AD"/>
    <w:rsid w:val="00645A97"/>
    <w:rsid w:val="00645E0E"/>
    <w:rsid w:val="00647EC6"/>
    <w:rsid w:val="006503E6"/>
    <w:rsid w:val="006511E8"/>
    <w:rsid w:val="00651D16"/>
    <w:rsid w:val="006521E2"/>
    <w:rsid w:val="00652295"/>
    <w:rsid w:val="006539DC"/>
    <w:rsid w:val="00653FF1"/>
    <w:rsid w:val="006542ED"/>
    <w:rsid w:val="00654909"/>
    <w:rsid w:val="00654A9F"/>
    <w:rsid w:val="00655031"/>
    <w:rsid w:val="00656016"/>
    <w:rsid w:val="006567E6"/>
    <w:rsid w:val="0065765C"/>
    <w:rsid w:val="006579DF"/>
    <w:rsid w:val="00660C35"/>
    <w:rsid w:val="006618EE"/>
    <w:rsid w:val="00663BE1"/>
    <w:rsid w:val="006640F1"/>
    <w:rsid w:val="006641AD"/>
    <w:rsid w:val="006647AE"/>
    <w:rsid w:val="00664CFC"/>
    <w:rsid w:val="00664EF4"/>
    <w:rsid w:val="006659F1"/>
    <w:rsid w:val="00665B56"/>
    <w:rsid w:val="0066616A"/>
    <w:rsid w:val="00666DD9"/>
    <w:rsid w:val="00667C4F"/>
    <w:rsid w:val="00671508"/>
    <w:rsid w:val="00671937"/>
    <w:rsid w:val="00671E0B"/>
    <w:rsid w:val="006727D1"/>
    <w:rsid w:val="00673AAC"/>
    <w:rsid w:val="00673B14"/>
    <w:rsid w:val="00673B6F"/>
    <w:rsid w:val="0067561B"/>
    <w:rsid w:val="00675C23"/>
    <w:rsid w:val="00675E96"/>
    <w:rsid w:val="00677A64"/>
    <w:rsid w:val="00677E7D"/>
    <w:rsid w:val="0068052C"/>
    <w:rsid w:val="00680934"/>
    <w:rsid w:val="00680BA0"/>
    <w:rsid w:val="006810CC"/>
    <w:rsid w:val="00681267"/>
    <w:rsid w:val="00681E48"/>
    <w:rsid w:val="00682712"/>
    <w:rsid w:val="0068292D"/>
    <w:rsid w:val="00683304"/>
    <w:rsid w:val="00683704"/>
    <w:rsid w:val="00683953"/>
    <w:rsid w:val="00683ADE"/>
    <w:rsid w:val="00683D79"/>
    <w:rsid w:val="006845E8"/>
    <w:rsid w:val="006846CD"/>
    <w:rsid w:val="00684828"/>
    <w:rsid w:val="00684C20"/>
    <w:rsid w:val="00685011"/>
    <w:rsid w:val="00686219"/>
    <w:rsid w:val="006866AD"/>
    <w:rsid w:val="0068780A"/>
    <w:rsid w:val="00687B64"/>
    <w:rsid w:val="00687BA7"/>
    <w:rsid w:val="00687E8B"/>
    <w:rsid w:val="00687ED7"/>
    <w:rsid w:val="00691352"/>
    <w:rsid w:val="006919E9"/>
    <w:rsid w:val="00691EBC"/>
    <w:rsid w:val="00692093"/>
    <w:rsid w:val="006922D1"/>
    <w:rsid w:val="00693450"/>
    <w:rsid w:val="00694291"/>
    <w:rsid w:val="00694E88"/>
    <w:rsid w:val="00695758"/>
    <w:rsid w:val="006957BB"/>
    <w:rsid w:val="00696334"/>
    <w:rsid w:val="00696DCC"/>
    <w:rsid w:val="00697C5D"/>
    <w:rsid w:val="00697D7B"/>
    <w:rsid w:val="006A1747"/>
    <w:rsid w:val="006A19E7"/>
    <w:rsid w:val="006A23B7"/>
    <w:rsid w:val="006A251B"/>
    <w:rsid w:val="006A2A54"/>
    <w:rsid w:val="006A308C"/>
    <w:rsid w:val="006A3E11"/>
    <w:rsid w:val="006A4026"/>
    <w:rsid w:val="006A4F06"/>
    <w:rsid w:val="006A51F7"/>
    <w:rsid w:val="006A55DF"/>
    <w:rsid w:val="006A6117"/>
    <w:rsid w:val="006A641B"/>
    <w:rsid w:val="006A6996"/>
    <w:rsid w:val="006A7D0E"/>
    <w:rsid w:val="006A7EF3"/>
    <w:rsid w:val="006A7FE2"/>
    <w:rsid w:val="006B0193"/>
    <w:rsid w:val="006B0F44"/>
    <w:rsid w:val="006B1C30"/>
    <w:rsid w:val="006B1D57"/>
    <w:rsid w:val="006B1E72"/>
    <w:rsid w:val="006B20E8"/>
    <w:rsid w:val="006B2504"/>
    <w:rsid w:val="006B263F"/>
    <w:rsid w:val="006B288D"/>
    <w:rsid w:val="006B3845"/>
    <w:rsid w:val="006B3F56"/>
    <w:rsid w:val="006B4229"/>
    <w:rsid w:val="006B4B3F"/>
    <w:rsid w:val="006B537F"/>
    <w:rsid w:val="006B5B08"/>
    <w:rsid w:val="006B5E23"/>
    <w:rsid w:val="006B5E30"/>
    <w:rsid w:val="006B6B9E"/>
    <w:rsid w:val="006B7384"/>
    <w:rsid w:val="006B7AAB"/>
    <w:rsid w:val="006C2080"/>
    <w:rsid w:val="006C2208"/>
    <w:rsid w:val="006C23EF"/>
    <w:rsid w:val="006C2C35"/>
    <w:rsid w:val="006C2C6E"/>
    <w:rsid w:val="006C2FA6"/>
    <w:rsid w:val="006C4C73"/>
    <w:rsid w:val="006C4E38"/>
    <w:rsid w:val="006C5928"/>
    <w:rsid w:val="006C5CDD"/>
    <w:rsid w:val="006C6AC7"/>
    <w:rsid w:val="006C79CB"/>
    <w:rsid w:val="006C7C2C"/>
    <w:rsid w:val="006D0F1D"/>
    <w:rsid w:val="006D285C"/>
    <w:rsid w:val="006D3177"/>
    <w:rsid w:val="006D32E9"/>
    <w:rsid w:val="006D3D91"/>
    <w:rsid w:val="006D3ED3"/>
    <w:rsid w:val="006D53F7"/>
    <w:rsid w:val="006D59AC"/>
    <w:rsid w:val="006D638B"/>
    <w:rsid w:val="006D6926"/>
    <w:rsid w:val="006D6F9D"/>
    <w:rsid w:val="006D7469"/>
    <w:rsid w:val="006D7553"/>
    <w:rsid w:val="006E04F0"/>
    <w:rsid w:val="006E2B29"/>
    <w:rsid w:val="006E2B85"/>
    <w:rsid w:val="006E2C61"/>
    <w:rsid w:val="006E3C01"/>
    <w:rsid w:val="006E4298"/>
    <w:rsid w:val="006E4926"/>
    <w:rsid w:val="006E4E4A"/>
    <w:rsid w:val="006E4EB1"/>
    <w:rsid w:val="006E558E"/>
    <w:rsid w:val="006E5C9D"/>
    <w:rsid w:val="006E5CAF"/>
    <w:rsid w:val="006E66D6"/>
    <w:rsid w:val="006E6873"/>
    <w:rsid w:val="006E6CD6"/>
    <w:rsid w:val="006E6E20"/>
    <w:rsid w:val="006E7553"/>
    <w:rsid w:val="006E7D0F"/>
    <w:rsid w:val="006F008B"/>
    <w:rsid w:val="006F07DA"/>
    <w:rsid w:val="006F117C"/>
    <w:rsid w:val="006F209C"/>
    <w:rsid w:val="006F24C1"/>
    <w:rsid w:val="006F264A"/>
    <w:rsid w:val="006F32C8"/>
    <w:rsid w:val="006F554F"/>
    <w:rsid w:val="006F5BAD"/>
    <w:rsid w:val="006F5C74"/>
    <w:rsid w:val="006F6057"/>
    <w:rsid w:val="006F71C3"/>
    <w:rsid w:val="006F7594"/>
    <w:rsid w:val="006F7A85"/>
    <w:rsid w:val="006F7E26"/>
    <w:rsid w:val="00700BAD"/>
    <w:rsid w:val="00700C89"/>
    <w:rsid w:val="00703C18"/>
    <w:rsid w:val="0070442C"/>
    <w:rsid w:val="00704439"/>
    <w:rsid w:val="00704B59"/>
    <w:rsid w:val="00705D2A"/>
    <w:rsid w:val="00706370"/>
    <w:rsid w:val="0070650C"/>
    <w:rsid w:val="007069A5"/>
    <w:rsid w:val="00706BE0"/>
    <w:rsid w:val="00706DDB"/>
    <w:rsid w:val="00707245"/>
    <w:rsid w:val="00707326"/>
    <w:rsid w:val="00707EAB"/>
    <w:rsid w:val="00710668"/>
    <w:rsid w:val="00712398"/>
    <w:rsid w:val="00712451"/>
    <w:rsid w:val="007128E6"/>
    <w:rsid w:val="00712D12"/>
    <w:rsid w:val="00713254"/>
    <w:rsid w:val="00713FB9"/>
    <w:rsid w:val="0071491B"/>
    <w:rsid w:val="00714C2F"/>
    <w:rsid w:val="00716150"/>
    <w:rsid w:val="00716285"/>
    <w:rsid w:val="007166F4"/>
    <w:rsid w:val="0071672F"/>
    <w:rsid w:val="0071737A"/>
    <w:rsid w:val="0071760E"/>
    <w:rsid w:val="00720B4C"/>
    <w:rsid w:val="00721786"/>
    <w:rsid w:val="00721DC3"/>
    <w:rsid w:val="00721EE7"/>
    <w:rsid w:val="00721F17"/>
    <w:rsid w:val="0072205D"/>
    <w:rsid w:val="007223BC"/>
    <w:rsid w:val="00722942"/>
    <w:rsid w:val="00722A7B"/>
    <w:rsid w:val="00722C84"/>
    <w:rsid w:val="00723476"/>
    <w:rsid w:val="00724612"/>
    <w:rsid w:val="00725273"/>
    <w:rsid w:val="0072534A"/>
    <w:rsid w:val="007257F0"/>
    <w:rsid w:val="007258EA"/>
    <w:rsid w:val="0072615C"/>
    <w:rsid w:val="007265B5"/>
    <w:rsid w:val="0072698A"/>
    <w:rsid w:val="00726A58"/>
    <w:rsid w:val="00726D85"/>
    <w:rsid w:val="007276D0"/>
    <w:rsid w:val="00727F15"/>
    <w:rsid w:val="007301AE"/>
    <w:rsid w:val="007313D8"/>
    <w:rsid w:val="007319FC"/>
    <w:rsid w:val="00733203"/>
    <w:rsid w:val="007332DE"/>
    <w:rsid w:val="007344C9"/>
    <w:rsid w:val="00734597"/>
    <w:rsid w:val="00734711"/>
    <w:rsid w:val="007349D7"/>
    <w:rsid w:val="0073526A"/>
    <w:rsid w:val="00735AA5"/>
    <w:rsid w:val="00736DDB"/>
    <w:rsid w:val="00740067"/>
    <w:rsid w:val="007409BB"/>
    <w:rsid w:val="00740F2F"/>
    <w:rsid w:val="00741230"/>
    <w:rsid w:val="00741337"/>
    <w:rsid w:val="00741D7A"/>
    <w:rsid w:val="00742088"/>
    <w:rsid w:val="0074210C"/>
    <w:rsid w:val="00743799"/>
    <w:rsid w:val="007443E3"/>
    <w:rsid w:val="00744E47"/>
    <w:rsid w:val="00744F4A"/>
    <w:rsid w:val="00745549"/>
    <w:rsid w:val="0074635C"/>
    <w:rsid w:val="00746FA8"/>
    <w:rsid w:val="00747885"/>
    <w:rsid w:val="00750234"/>
    <w:rsid w:val="007505E9"/>
    <w:rsid w:val="00750DD0"/>
    <w:rsid w:val="00750FC3"/>
    <w:rsid w:val="00751BCE"/>
    <w:rsid w:val="00753F92"/>
    <w:rsid w:val="007543D5"/>
    <w:rsid w:val="00754A49"/>
    <w:rsid w:val="00754FEC"/>
    <w:rsid w:val="0075564C"/>
    <w:rsid w:val="0075701A"/>
    <w:rsid w:val="00757550"/>
    <w:rsid w:val="0075759A"/>
    <w:rsid w:val="00757AB7"/>
    <w:rsid w:val="0076069A"/>
    <w:rsid w:val="00761442"/>
    <w:rsid w:val="00761BAD"/>
    <w:rsid w:val="00761C9A"/>
    <w:rsid w:val="00762773"/>
    <w:rsid w:val="007638D4"/>
    <w:rsid w:val="007639CD"/>
    <w:rsid w:val="00764121"/>
    <w:rsid w:val="007642B5"/>
    <w:rsid w:val="0076599A"/>
    <w:rsid w:val="00765F15"/>
    <w:rsid w:val="0076686E"/>
    <w:rsid w:val="00766C8B"/>
    <w:rsid w:val="00767857"/>
    <w:rsid w:val="0077102F"/>
    <w:rsid w:val="00771035"/>
    <w:rsid w:val="0077128D"/>
    <w:rsid w:val="00771589"/>
    <w:rsid w:val="00771606"/>
    <w:rsid w:val="00771B8A"/>
    <w:rsid w:val="00772670"/>
    <w:rsid w:val="00772EA9"/>
    <w:rsid w:val="00773CF2"/>
    <w:rsid w:val="007745C3"/>
    <w:rsid w:val="007747C1"/>
    <w:rsid w:val="0077570C"/>
    <w:rsid w:val="007759C0"/>
    <w:rsid w:val="00775EC6"/>
    <w:rsid w:val="00776416"/>
    <w:rsid w:val="00780897"/>
    <w:rsid w:val="007809C0"/>
    <w:rsid w:val="00781A6B"/>
    <w:rsid w:val="00781BE3"/>
    <w:rsid w:val="00781ED7"/>
    <w:rsid w:val="00782415"/>
    <w:rsid w:val="0078243F"/>
    <w:rsid w:val="0078259F"/>
    <w:rsid w:val="00782D8A"/>
    <w:rsid w:val="00783B5F"/>
    <w:rsid w:val="00783D25"/>
    <w:rsid w:val="00783EDA"/>
    <w:rsid w:val="00783F6B"/>
    <w:rsid w:val="007869D4"/>
    <w:rsid w:val="00786B8E"/>
    <w:rsid w:val="00787357"/>
    <w:rsid w:val="00787482"/>
    <w:rsid w:val="00787612"/>
    <w:rsid w:val="00787D20"/>
    <w:rsid w:val="00787D86"/>
    <w:rsid w:val="00790692"/>
    <w:rsid w:val="00791065"/>
    <w:rsid w:val="00793067"/>
    <w:rsid w:val="0079323E"/>
    <w:rsid w:val="00793CC9"/>
    <w:rsid w:val="00794AE6"/>
    <w:rsid w:val="00794C45"/>
    <w:rsid w:val="00794F9A"/>
    <w:rsid w:val="00796820"/>
    <w:rsid w:val="00796C6A"/>
    <w:rsid w:val="00796E4B"/>
    <w:rsid w:val="0079739A"/>
    <w:rsid w:val="007A2110"/>
    <w:rsid w:val="007A27CD"/>
    <w:rsid w:val="007A3A3A"/>
    <w:rsid w:val="007A3F50"/>
    <w:rsid w:val="007A4046"/>
    <w:rsid w:val="007A44F5"/>
    <w:rsid w:val="007A4C2D"/>
    <w:rsid w:val="007A4C2F"/>
    <w:rsid w:val="007A52DC"/>
    <w:rsid w:val="007A5897"/>
    <w:rsid w:val="007A591A"/>
    <w:rsid w:val="007A5CC0"/>
    <w:rsid w:val="007A6D67"/>
    <w:rsid w:val="007A7404"/>
    <w:rsid w:val="007B0B23"/>
    <w:rsid w:val="007B0DDC"/>
    <w:rsid w:val="007B1515"/>
    <w:rsid w:val="007B1595"/>
    <w:rsid w:val="007B1756"/>
    <w:rsid w:val="007B1882"/>
    <w:rsid w:val="007B2A46"/>
    <w:rsid w:val="007B3191"/>
    <w:rsid w:val="007B3EFB"/>
    <w:rsid w:val="007B4B53"/>
    <w:rsid w:val="007B5933"/>
    <w:rsid w:val="007B78F7"/>
    <w:rsid w:val="007C03B6"/>
    <w:rsid w:val="007C13CF"/>
    <w:rsid w:val="007C1E0B"/>
    <w:rsid w:val="007C1F07"/>
    <w:rsid w:val="007C2C2E"/>
    <w:rsid w:val="007C2FCD"/>
    <w:rsid w:val="007C35B4"/>
    <w:rsid w:val="007C5771"/>
    <w:rsid w:val="007C5A4E"/>
    <w:rsid w:val="007C5B41"/>
    <w:rsid w:val="007C5CDD"/>
    <w:rsid w:val="007C6797"/>
    <w:rsid w:val="007C6C6D"/>
    <w:rsid w:val="007C7224"/>
    <w:rsid w:val="007D0DCC"/>
    <w:rsid w:val="007D11D5"/>
    <w:rsid w:val="007D13C8"/>
    <w:rsid w:val="007D23CE"/>
    <w:rsid w:val="007D2C53"/>
    <w:rsid w:val="007D2F61"/>
    <w:rsid w:val="007D30BA"/>
    <w:rsid w:val="007D367D"/>
    <w:rsid w:val="007D59D8"/>
    <w:rsid w:val="007D5C55"/>
    <w:rsid w:val="007D631C"/>
    <w:rsid w:val="007D73E8"/>
    <w:rsid w:val="007E0242"/>
    <w:rsid w:val="007E0E6D"/>
    <w:rsid w:val="007E1828"/>
    <w:rsid w:val="007E21E4"/>
    <w:rsid w:val="007E2732"/>
    <w:rsid w:val="007E2CD2"/>
    <w:rsid w:val="007E2F81"/>
    <w:rsid w:val="007E312D"/>
    <w:rsid w:val="007E38BB"/>
    <w:rsid w:val="007E3FBB"/>
    <w:rsid w:val="007E54FD"/>
    <w:rsid w:val="007E554A"/>
    <w:rsid w:val="007E6FCE"/>
    <w:rsid w:val="007E7172"/>
    <w:rsid w:val="007E7B8F"/>
    <w:rsid w:val="007E7BD1"/>
    <w:rsid w:val="007F001D"/>
    <w:rsid w:val="007F00AB"/>
    <w:rsid w:val="007F0549"/>
    <w:rsid w:val="007F07F1"/>
    <w:rsid w:val="007F096B"/>
    <w:rsid w:val="007F1D4E"/>
    <w:rsid w:val="007F22FD"/>
    <w:rsid w:val="007F3252"/>
    <w:rsid w:val="007F3396"/>
    <w:rsid w:val="007F4001"/>
    <w:rsid w:val="007F4D1D"/>
    <w:rsid w:val="007F4D7A"/>
    <w:rsid w:val="007F552B"/>
    <w:rsid w:val="007F585B"/>
    <w:rsid w:val="007F7747"/>
    <w:rsid w:val="00800745"/>
    <w:rsid w:val="0080075A"/>
    <w:rsid w:val="0080082D"/>
    <w:rsid w:val="00800CC9"/>
    <w:rsid w:val="00802157"/>
    <w:rsid w:val="008038E4"/>
    <w:rsid w:val="00804C22"/>
    <w:rsid w:val="00806936"/>
    <w:rsid w:val="008073CD"/>
    <w:rsid w:val="00810B76"/>
    <w:rsid w:val="00811140"/>
    <w:rsid w:val="008118DA"/>
    <w:rsid w:val="00812106"/>
    <w:rsid w:val="008121CF"/>
    <w:rsid w:val="008126E1"/>
    <w:rsid w:val="008129EA"/>
    <w:rsid w:val="00813926"/>
    <w:rsid w:val="00813E8F"/>
    <w:rsid w:val="0081482E"/>
    <w:rsid w:val="0081506D"/>
    <w:rsid w:val="0081509C"/>
    <w:rsid w:val="00815207"/>
    <w:rsid w:val="00817418"/>
    <w:rsid w:val="00817DD6"/>
    <w:rsid w:val="00817EE5"/>
    <w:rsid w:val="00820E0B"/>
    <w:rsid w:val="0082197C"/>
    <w:rsid w:val="00822576"/>
    <w:rsid w:val="008242E0"/>
    <w:rsid w:val="00824E95"/>
    <w:rsid w:val="0082594F"/>
    <w:rsid w:val="00825ACE"/>
    <w:rsid w:val="00825D28"/>
    <w:rsid w:val="008265EE"/>
    <w:rsid w:val="00826602"/>
    <w:rsid w:val="00826776"/>
    <w:rsid w:val="008268E7"/>
    <w:rsid w:val="00826C5C"/>
    <w:rsid w:val="00827BFC"/>
    <w:rsid w:val="00830107"/>
    <w:rsid w:val="00831B19"/>
    <w:rsid w:val="00833697"/>
    <w:rsid w:val="00833CD4"/>
    <w:rsid w:val="00834C22"/>
    <w:rsid w:val="00834D26"/>
    <w:rsid w:val="00834EFA"/>
    <w:rsid w:val="00835617"/>
    <w:rsid w:val="008357E7"/>
    <w:rsid w:val="00835872"/>
    <w:rsid w:val="0083599C"/>
    <w:rsid w:val="008367DE"/>
    <w:rsid w:val="00836B48"/>
    <w:rsid w:val="008374B1"/>
    <w:rsid w:val="0083764E"/>
    <w:rsid w:val="00837D05"/>
    <w:rsid w:val="008400A8"/>
    <w:rsid w:val="0084166C"/>
    <w:rsid w:val="00841690"/>
    <w:rsid w:val="00841BBE"/>
    <w:rsid w:val="008424A6"/>
    <w:rsid w:val="008432AA"/>
    <w:rsid w:val="00843379"/>
    <w:rsid w:val="00843A2B"/>
    <w:rsid w:val="00843A39"/>
    <w:rsid w:val="00843B8C"/>
    <w:rsid w:val="00843DA3"/>
    <w:rsid w:val="00844783"/>
    <w:rsid w:val="00845692"/>
    <w:rsid w:val="00845EE2"/>
    <w:rsid w:val="00845FB5"/>
    <w:rsid w:val="00846D39"/>
    <w:rsid w:val="0084794C"/>
    <w:rsid w:val="00850009"/>
    <w:rsid w:val="008501C0"/>
    <w:rsid w:val="00851AB7"/>
    <w:rsid w:val="0085249D"/>
    <w:rsid w:val="008525A1"/>
    <w:rsid w:val="0085328E"/>
    <w:rsid w:val="008534BB"/>
    <w:rsid w:val="00853CFD"/>
    <w:rsid w:val="00853D07"/>
    <w:rsid w:val="00854646"/>
    <w:rsid w:val="0085498E"/>
    <w:rsid w:val="008567AE"/>
    <w:rsid w:val="00856A9C"/>
    <w:rsid w:val="0086077D"/>
    <w:rsid w:val="00860D0F"/>
    <w:rsid w:val="00861765"/>
    <w:rsid w:val="0086208C"/>
    <w:rsid w:val="00862313"/>
    <w:rsid w:val="00862725"/>
    <w:rsid w:val="00862B25"/>
    <w:rsid w:val="00863025"/>
    <w:rsid w:val="00863A7B"/>
    <w:rsid w:val="00863B5F"/>
    <w:rsid w:val="00863DF2"/>
    <w:rsid w:val="00864155"/>
    <w:rsid w:val="00864804"/>
    <w:rsid w:val="00864A59"/>
    <w:rsid w:val="00864D67"/>
    <w:rsid w:val="0086542A"/>
    <w:rsid w:val="00865CEB"/>
    <w:rsid w:val="00866B39"/>
    <w:rsid w:val="00866C7D"/>
    <w:rsid w:val="00866CFE"/>
    <w:rsid w:val="00867AE1"/>
    <w:rsid w:val="008702DF"/>
    <w:rsid w:val="00870339"/>
    <w:rsid w:val="008703B2"/>
    <w:rsid w:val="00870FCE"/>
    <w:rsid w:val="0087265A"/>
    <w:rsid w:val="008730FB"/>
    <w:rsid w:val="00874ADE"/>
    <w:rsid w:val="00875F96"/>
    <w:rsid w:val="00876FDB"/>
    <w:rsid w:val="008770DD"/>
    <w:rsid w:val="008773AC"/>
    <w:rsid w:val="00880F78"/>
    <w:rsid w:val="00881AE3"/>
    <w:rsid w:val="00881F80"/>
    <w:rsid w:val="0088243C"/>
    <w:rsid w:val="0088328C"/>
    <w:rsid w:val="00883664"/>
    <w:rsid w:val="0088394E"/>
    <w:rsid w:val="00883B70"/>
    <w:rsid w:val="0088437B"/>
    <w:rsid w:val="00884FE5"/>
    <w:rsid w:val="00885975"/>
    <w:rsid w:val="00885D82"/>
    <w:rsid w:val="00886D7E"/>
    <w:rsid w:val="00886EFD"/>
    <w:rsid w:val="00886F76"/>
    <w:rsid w:val="00887656"/>
    <w:rsid w:val="00887EA8"/>
    <w:rsid w:val="00887EE5"/>
    <w:rsid w:val="00891C3F"/>
    <w:rsid w:val="00891DB9"/>
    <w:rsid w:val="00892106"/>
    <w:rsid w:val="00893336"/>
    <w:rsid w:val="00893A69"/>
    <w:rsid w:val="008941EB"/>
    <w:rsid w:val="00894A64"/>
    <w:rsid w:val="00894D9D"/>
    <w:rsid w:val="00894F09"/>
    <w:rsid w:val="00894FDA"/>
    <w:rsid w:val="00895CA8"/>
    <w:rsid w:val="008973BE"/>
    <w:rsid w:val="008A00A1"/>
    <w:rsid w:val="008A0772"/>
    <w:rsid w:val="008A0EB7"/>
    <w:rsid w:val="008A15D4"/>
    <w:rsid w:val="008A2398"/>
    <w:rsid w:val="008A35D0"/>
    <w:rsid w:val="008A3BED"/>
    <w:rsid w:val="008A3D40"/>
    <w:rsid w:val="008A3EF3"/>
    <w:rsid w:val="008A4176"/>
    <w:rsid w:val="008A5592"/>
    <w:rsid w:val="008A5A97"/>
    <w:rsid w:val="008A63C8"/>
    <w:rsid w:val="008A663D"/>
    <w:rsid w:val="008A6804"/>
    <w:rsid w:val="008A6DA8"/>
    <w:rsid w:val="008A6E22"/>
    <w:rsid w:val="008A6E41"/>
    <w:rsid w:val="008A6E81"/>
    <w:rsid w:val="008A7335"/>
    <w:rsid w:val="008A78DE"/>
    <w:rsid w:val="008B1084"/>
    <w:rsid w:val="008B1621"/>
    <w:rsid w:val="008B2CB8"/>
    <w:rsid w:val="008B30A2"/>
    <w:rsid w:val="008B3385"/>
    <w:rsid w:val="008B4F2A"/>
    <w:rsid w:val="008B5375"/>
    <w:rsid w:val="008B5A2E"/>
    <w:rsid w:val="008B5E62"/>
    <w:rsid w:val="008B615A"/>
    <w:rsid w:val="008B68E0"/>
    <w:rsid w:val="008B714A"/>
    <w:rsid w:val="008C0012"/>
    <w:rsid w:val="008C0188"/>
    <w:rsid w:val="008C105F"/>
    <w:rsid w:val="008C113C"/>
    <w:rsid w:val="008C172A"/>
    <w:rsid w:val="008C17D7"/>
    <w:rsid w:val="008C1B5A"/>
    <w:rsid w:val="008C1DAF"/>
    <w:rsid w:val="008C35D1"/>
    <w:rsid w:val="008C4094"/>
    <w:rsid w:val="008C4785"/>
    <w:rsid w:val="008C4FBD"/>
    <w:rsid w:val="008C51CD"/>
    <w:rsid w:val="008C535B"/>
    <w:rsid w:val="008C5A94"/>
    <w:rsid w:val="008C6930"/>
    <w:rsid w:val="008C69A9"/>
    <w:rsid w:val="008C7BCF"/>
    <w:rsid w:val="008C7D2F"/>
    <w:rsid w:val="008D14C6"/>
    <w:rsid w:val="008D1D3C"/>
    <w:rsid w:val="008D229A"/>
    <w:rsid w:val="008D2540"/>
    <w:rsid w:val="008D35E7"/>
    <w:rsid w:val="008D4A63"/>
    <w:rsid w:val="008D653C"/>
    <w:rsid w:val="008D7117"/>
    <w:rsid w:val="008D788C"/>
    <w:rsid w:val="008E19FA"/>
    <w:rsid w:val="008E1C8A"/>
    <w:rsid w:val="008E34B7"/>
    <w:rsid w:val="008E4958"/>
    <w:rsid w:val="008E4B0E"/>
    <w:rsid w:val="008E4B55"/>
    <w:rsid w:val="008E6327"/>
    <w:rsid w:val="008E6565"/>
    <w:rsid w:val="008E68A6"/>
    <w:rsid w:val="008E7463"/>
    <w:rsid w:val="008E78E5"/>
    <w:rsid w:val="008E7D01"/>
    <w:rsid w:val="008F0621"/>
    <w:rsid w:val="008F0B68"/>
    <w:rsid w:val="008F10F2"/>
    <w:rsid w:val="008F1227"/>
    <w:rsid w:val="008F2B0C"/>
    <w:rsid w:val="008F2D3B"/>
    <w:rsid w:val="008F4142"/>
    <w:rsid w:val="008F440C"/>
    <w:rsid w:val="008F4450"/>
    <w:rsid w:val="008F45E1"/>
    <w:rsid w:val="008F4979"/>
    <w:rsid w:val="008F551E"/>
    <w:rsid w:val="008F72E1"/>
    <w:rsid w:val="008F770F"/>
    <w:rsid w:val="00900720"/>
    <w:rsid w:val="00900965"/>
    <w:rsid w:val="00902766"/>
    <w:rsid w:val="0090283A"/>
    <w:rsid w:val="00902E11"/>
    <w:rsid w:val="00903199"/>
    <w:rsid w:val="00906D5B"/>
    <w:rsid w:val="009073CE"/>
    <w:rsid w:val="00911203"/>
    <w:rsid w:val="00911428"/>
    <w:rsid w:val="00911534"/>
    <w:rsid w:val="00911863"/>
    <w:rsid w:val="00911CB1"/>
    <w:rsid w:val="009120EB"/>
    <w:rsid w:val="009120F7"/>
    <w:rsid w:val="009120F8"/>
    <w:rsid w:val="0091279E"/>
    <w:rsid w:val="00912EF3"/>
    <w:rsid w:val="00913136"/>
    <w:rsid w:val="00913417"/>
    <w:rsid w:val="00913977"/>
    <w:rsid w:val="00914AB7"/>
    <w:rsid w:val="009151E0"/>
    <w:rsid w:val="00916326"/>
    <w:rsid w:val="009205CB"/>
    <w:rsid w:val="00920818"/>
    <w:rsid w:val="00920F16"/>
    <w:rsid w:val="00922501"/>
    <w:rsid w:val="00922507"/>
    <w:rsid w:val="009231BF"/>
    <w:rsid w:val="0092400C"/>
    <w:rsid w:val="009240EA"/>
    <w:rsid w:val="009242F6"/>
    <w:rsid w:val="009244A2"/>
    <w:rsid w:val="00924A34"/>
    <w:rsid w:val="009256C0"/>
    <w:rsid w:val="00925AE4"/>
    <w:rsid w:val="00925D9E"/>
    <w:rsid w:val="00925DB9"/>
    <w:rsid w:val="009261A0"/>
    <w:rsid w:val="0092680E"/>
    <w:rsid w:val="00927C8E"/>
    <w:rsid w:val="00930AD5"/>
    <w:rsid w:val="00930D86"/>
    <w:rsid w:val="00931A6C"/>
    <w:rsid w:val="00932803"/>
    <w:rsid w:val="0093285B"/>
    <w:rsid w:val="009328E5"/>
    <w:rsid w:val="00932D51"/>
    <w:rsid w:val="00933107"/>
    <w:rsid w:val="0093436A"/>
    <w:rsid w:val="0093438A"/>
    <w:rsid w:val="009349C9"/>
    <w:rsid w:val="00934B9B"/>
    <w:rsid w:val="009350D7"/>
    <w:rsid w:val="00935779"/>
    <w:rsid w:val="009358D2"/>
    <w:rsid w:val="00936BFE"/>
    <w:rsid w:val="0094009D"/>
    <w:rsid w:val="009401EF"/>
    <w:rsid w:val="009403B4"/>
    <w:rsid w:val="00940CF9"/>
    <w:rsid w:val="009410B9"/>
    <w:rsid w:val="00941411"/>
    <w:rsid w:val="00941D69"/>
    <w:rsid w:val="00942049"/>
    <w:rsid w:val="009421D3"/>
    <w:rsid w:val="009422A7"/>
    <w:rsid w:val="00942948"/>
    <w:rsid w:val="00942DD5"/>
    <w:rsid w:val="00943369"/>
    <w:rsid w:val="0094396F"/>
    <w:rsid w:val="00943DD5"/>
    <w:rsid w:val="00945B10"/>
    <w:rsid w:val="00946482"/>
    <w:rsid w:val="0094667F"/>
    <w:rsid w:val="0094668C"/>
    <w:rsid w:val="0094689E"/>
    <w:rsid w:val="00946DCC"/>
    <w:rsid w:val="0094764A"/>
    <w:rsid w:val="00950D64"/>
    <w:rsid w:val="009513AA"/>
    <w:rsid w:val="009515BA"/>
    <w:rsid w:val="00951D1D"/>
    <w:rsid w:val="009531D8"/>
    <w:rsid w:val="00953644"/>
    <w:rsid w:val="00953D5E"/>
    <w:rsid w:val="00954949"/>
    <w:rsid w:val="0095496A"/>
    <w:rsid w:val="009554BF"/>
    <w:rsid w:val="00955B71"/>
    <w:rsid w:val="00955C06"/>
    <w:rsid w:val="00956965"/>
    <w:rsid w:val="00956CC7"/>
    <w:rsid w:val="00956F66"/>
    <w:rsid w:val="00957DEB"/>
    <w:rsid w:val="00960079"/>
    <w:rsid w:val="00960928"/>
    <w:rsid w:val="00960B89"/>
    <w:rsid w:val="00960F19"/>
    <w:rsid w:val="00961B11"/>
    <w:rsid w:val="009622E1"/>
    <w:rsid w:val="009628C0"/>
    <w:rsid w:val="00962A8F"/>
    <w:rsid w:val="00962B73"/>
    <w:rsid w:val="009648CF"/>
    <w:rsid w:val="00964D03"/>
    <w:rsid w:val="00965088"/>
    <w:rsid w:val="00965243"/>
    <w:rsid w:val="00966715"/>
    <w:rsid w:val="00966CE3"/>
    <w:rsid w:val="0096744A"/>
    <w:rsid w:val="00967C62"/>
    <w:rsid w:val="0097016D"/>
    <w:rsid w:val="00970302"/>
    <w:rsid w:val="00971157"/>
    <w:rsid w:val="009715FA"/>
    <w:rsid w:val="00971EE2"/>
    <w:rsid w:val="00972182"/>
    <w:rsid w:val="00972601"/>
    <w:rsid w:val="00973973"/>
    <w:rsid w:val="00974276"/>
    <w:rsid w:val="00974974"/>
    <w:rsid w:val="00974CBC"/>
    <w:rsid w:val="00974E3E"/>
    <w:rsid w:val="009753A3"/>
    <w:rsid w:val="009763C6"/>
    <w:rsid w:val="009767CC"/>
    <w:rsid w:val="00977408"/>
    <w:rsid w:val="00977B4E"/>
    <w:rsid w:val="00977D29"/>
    <w:rsid w:val="00980405"/>
    <w:rsid w:val="00981A26"/>
    <w:rsid w:val="0098203C"/>
    <w:rsid w:val="00983E53"/>
    <w:rsid w:val="009843EA"/>
    <w:rsid w:val="00984519"/>
    <w:rsid w:val="00984D5E"/>
    <w:rsid w:val="00985250"/>
    <w:rsid w:val="0098568B"/>
    <w:rsid w:val="009867B3"/>
    <w:rsid w:val="00986CE2"/>
    <w:rsid w:val="00987E8F"/>
    <w:rsid w:val="00990337"/>
    <w:rsid w:val="00990757"/>
    <w:rsid w:val="00990974"/>
    <w:rsid w:val="009911ED"/>
    <w:rsid w:val="00991294"/>
    <w:rsid w:val="00991732"/>
    <w:rsid w:val="00991F6A"/>
    <w:rsid w:val="00994385"/>
    <w:rsid w:val="00994B7B"/>
    <w:rsid w:val="00994D64"/>
    <w:rsid w:val="009957A9"/>
    <w:rsid w:val="00995F61"/>
    <w:rsid w:val="00996529"/>
    <w:rsid w:val="0099672F"/>
    <w:rsid w:val="00997330"/>
    <w:rsid w:val="00997378"/>
    <w:rsid w:val="009974D0"/>
    <w:rsid w:val="009A03AF"/>
    <w:rsid w:val="009A040E"/>
    <w:rsid w:val="009A1068"/>
    <w:rsid w:val="009A10B3"/>
    <w:rsid w:val="009A1B9E"/>
    <w:rsid w:val="009A20B6"/>
    <w:rsid w:val="009A2481"/>
    <w:rsid w:val="009A2EC3"/>
    <w:rsid w:val="009A313C"/>
    <w:rsid w:val="009A314A"/>
    <w:rsid w:val="009A4A7D"/>
    <w:rsid w:val="009A4B3C"/>
    <w:rsid w:val="009A4EC7"/>
    <w:rsid w:val="009A520A"/>
    <w:rsid w:val="009A55EA"/>
    <w:rsid w:val="009A71C0"/>
    <w:rsid w:val="009A79BC"/>
    <w:rsid w:val="009A7B36"/>
    <w:rsid w:val="009A7CBB"/>
    <w:rsid w:val="009B003A"/>
    <w:rsid w:val="009B0D15"/>
    <w:rsid w:val="009B17DA"/>
    <w:rsid w:val="009B1AE2"/>
    <w:rsid w:val="009B1C92"/>
    <w:rsid w:val="009B1F98"/>
    <w:rsid w:val="009B2466"/>
    <w:rsid w:val="009B28D6"/>
    <w:rsid w:val="009B3404"/>
    <w:rsid w:val="009B385E"/>
    <w:rsid w:val="009B3E4B"/>
    <w:rsid w:val="009B3EDC"/>
    <w:rsid w:val="009B40AE"/>
    <w:rsid w:val="009B47BE"/>
    <w:rsid w:val="009B535D"/>
    <w:rsid w:val="009B56BC"/>
    <w:rsid w:val="009B5B8B"/>
    <w:rsid w:val="009B643F"/>
    <w:rsid w:val="009B70EF"/>
    <w:rsid w:val="009C1534"/>
    <w:rsid w:val="009C27FE"/>
    <w:rsid w:val="009C29C5"/>
    <w:rsid w:val="009C2ACD"/>
    <w:rsid w:val="009C3BB3"/>
    <w:rsid w:val="009C44D5"/>
    <w:rsid w:val="009C6962"/>
    <w:rsid w:val="009C7A56"/>
    <w:rsid w:val="009D034D"/>
    <w:rsid w:val="009D093B"/>
    <w:rsid w:val="009D26F3"/>
    <w:rsid w:val="009D30A1"/>
    <w:rsid w:val="009D3A4C"/>
    <w:rsid w:val="009D426C"/>
    <w:rsid w:val="009D4466"/>
    <w:rsid w:val="009D56B1"/>
    <w:rsid w:val="009D60A6"/>
    <w:rsid w:val="009D7153"/>
    <w:rsid w:val="009D786E"/>
    <w:rsid w:val="009D7B97"/>
    <w:rsid w:val="009E11FB"/>
    <w:rsid w:val="009E1EB2"/>
    <w:rsid w:val="009E2341"/>
    <w:rsid w:val="009E25DF"/>
    <w:rsid w:val="009E28DC"/>
    <w:rsid w:val="009E2A5A"/>
    <w:rsid w:val="009E429D"/>
    <w:rsid w:val="009E591E"/>
    <w:rsid w:val="009E5C2A"/>
    <w:rsid w:val="009E6175"/>
    <w:rsid w:val="009E62A6"/>
    <w:rsid w:val="009E712D"/>
    <w:rsid w:val="009F0203"/>
    <w:rsid w:val="009F08DE"/>
    <w:rsid w:val="009F0B23"/>
    <w:rsid w:val="009F1BE6"/>
    <w:rsid w:val="009F1DC1"/>
    <w:rsid w:val="009F2926"/>
    <w:rsid w:val="009F2E18"/>
    <w:rsid w:val="009F3524"/>
    <w:rsid w:val="009F3AFF"/>
    <w:rsid w:val="009F5906"/>
    <w:rsid w:val="009F59AB"/>
    <w:rsid w:val="009F6A4E"/>
    <w:rsid w:val="009F708B"/>
    <w:rsid w:val="009F7362"/>
    <w:rsid w:val="009F7A4D"/>
    <w:rsid w:val="00A01807"/>
    <w:rsid w:val="00A01D5A"/>
    <w:rsid w:val="00A022A1"/>
    <w:rsid w:val="00A02BBB"/>
    <w:rsid w:val="00A0315B"/>
    <w:rsid w:val="00A03560"/>
    <w:rsid w:val="00A03B61"/>
    <w:rsid w:val="00A04941"/>
    <w:rsid w:val="00A0520B"/>
    <w:rsid w:val="00A05FF6"/>
    <w:rsid w:val="00A06043"/>
    <w:rsid w:val="00A06621"/>
    <w:rsid w:val="00A06A65"/>
    <w:rsid w:val="00A072F5"/>
    <w:rsid w:val="00A07343"/>
    <w:rsid w:val="00A077C6"/>
    <w:rsid w:val="00A079EA"/>
    <w:rsid w:val="00A10D0D"/>
    <w:rsid w:val="00A1124C"/>
    <w:rsid w:val="00A121BE"/>
    <w:rsid w:val="00A12A03"/>
    <w:rsid w:val="00A131D5"/>
    <w:rsid w:val="00A1345E"/>
    <w:rsid w:val="00A1352C"/>
    <w:rsid w:val="00A13AAE"/>
    <w:rsid w:val="00A14A83"/>
    <w:rsid w:val="00A15607"/>
    <w:rsid w:val="00A15B87"/>
    <w:rsid w:val="00A15E98"/>
    <w:rsid w:val="00A16463"/>
    <w:rsid w:val="00A16474"/>
    <w:rsid w:val="00A16809"/>
    <w:rsid w:val="00A16F29"/>
    <w:rsid w:val="00A17CD1"/>
    <w:rsid w:val="00A21D0C"/>
    <w:rsid w:val="00A22786"/>
    <w:rsid w:val="00A22798"/>
    <w:rsid w:val="00A232A0"/>
    <w:rsid w:val="00A24DE3"/>
    <w:rsid w:val="00A25AC6"/>
    <w:rsid w:val="00A26247"/>
    <w:rsid w:val="00A26A74"/>
    <w:rsid w:val="00A27468"/>
    <w:rsid w:val="00A3074B"/>
    <w:rsid w:val="00A30FA5"/>
    <w:rsid w:val="00A315D2"/>
    <w:rsid w:val="00A31E83"/>
    <w:rsid w:val="00A325A8"/>
    <w:rsid w:val="00A327F4"/>
    <w:rsid w:val="00A3291C"/>
    <w:rsid w:val="00A34C36"/>
    <w:rsid w:val="00A34D95"/>
    <w:rsid w:val="00A35CE0"/>
    <w:rsid w:val="00A405EF"/>
    <w:rsid w:val="00A410FF"/>
    <w:rsid w:val="00A4165D"/>
    <w:rsid w:val="00A41F28"/>
    <w:rsid w:val="00A4251F"/>
    <w:rsid w:val="00A42658"/>
    <w:rsid w:val="00A42EF4"/>
    <w:rsid w:val="00A4397E"/>
    <w:rsid w:val="00A45105"/>
    <w:rsid w:val="00A45834"/>
    <w:rsid w:val="00A4640B"/>
    <w:rsid w:val="00A4640E"/>
    <w:rsid w:val="00A50A57"/>
    <w:rsid w:val="00A50C7F"/>
    <w:rsid w:val="00A50CC6"/>
    <w:rsid w:val="00A51D44"/>
    <w:rsid w:val="00A5230D"/>
    <w:rsid w:val="00A52572"/>
    <w:rsid w:val="00A52A2B"/>
    <w:rsid w:val="00A53889"/>
    <w:rsid w:val="00A53DA1"/>
    <w:rsid w:val="00A542FB"/>
    <w:rsid w:val="00A54860"/>
    <w:rsid w:val="00A54BC4"/>
    <w:rsid w:val="00A55491"/>
    <w:rsid w:val="00A55742"/>
    <w:rsid w:val="00A567E9"/>
    <w:rsid w:val="00A56E90"/>
    <w:rsid w:val="00A56F12"/>
    <w:rsid w:val="00A61282"/>
    <w:rsid w:val="00A616C7"/>
    <w:rsid w:val="00A61939"/>
    <w:rsid w:val="00A61DA1"/>
    <w:rsid w:val="00A6200B"/>
    <w:rsid w:val="00A626D4"/>
    <w:rsid w:val="00A639C6"/>
    <w:rsid w:val="00A63E15"/>
    <w:rsid w:val="00A6445C"/>
    <w:rsid w:val="00A64910"/>
    <w:rsid w:val="00A65062"/>
    <w:rsid w:val="00A652CE"/>
    <w:rsid w:val="00A6583F"/>
    <w:rsid w:val="00A65F96"/>
    <w:rsid w:val="00A66C87"/>
    <w:rsid w:val="00A66DCD"/>
    <w:rsid w:val="00A67A48"/>
    <w:rsid w:val="00A67C9F"/>
    <w:rsid w:val="00A701CE"/>
    <w:rsid w:val="00A71F59"/>
    <w:rsid w:val="00A7388B"/>
    <w:rsid w:val="00A73AF8"/>
    <w:rsid w:val="00A73E10"/>
    <w:rsid w:val="00A741AD"/>
    <w:rsid w:val="00A7471D"/>
    <w:rsid w:val="00A747CA"/>
    <w:rsid w:val="00A7496E"/>
    <w:rsid w:val="00A74CFF"/>
    <w:rsid w:val="00A75407"/>
    <w:rsid w:val="00A754CA"/>
    <w:rsid w:val="00A75516"/>
    <w:rsid w:val="00A758A9"/>
    <w:rsid w:val="00A759B1"/>
    <w:rsid w:val="00A75D54"/>
    <w:rsid w:val="00A76758"/>
    <w:rsid w:val="00A77527"/>
    <w:rsid w:val="00A7785D"/>
    <w:rsid w:val="00A804A0"/>
    <w:rsid w:val="00A80662"/>
    <w:rsid w:val="00A8081B"/>
    <w:rsid w:val="00A8114F"/>
    <w:rsid w:val="00A81490"/>
    <w:rsid w:val="00A81962"/>
    <w:rsid w:val="00A821D1"/>
    <w:rsid w:val="00A84192"/>
    <w:rsid w:val="00A8426D"/>
    <w:rsid w:val="00A847D8"/>
    <w:rsid w:val="00A84B6B"/>
    <w:rsid w:val="00A85074"/>
    <w:rsid w:val="00A87C91"/>
    <w:rsid w:val="00A87C95"/>
    <w:rsid w:val="00A90B0D"/>
    <w:rsid w:val="00A91BE8"/>
    <w:rsid w:val="00A91F95"/>
    <w:rsid w:val="00A920A3"/>
    <w:rsid w:val="00A920DA"/>
    <w:rsid w:val="00A921A7"/>
    <w:rsid w:val="00A92788"/>
    <w:rsid w:val="00A93099"/>
    <w:rsid w:val="00A93282"/>
    <w:rsid w:val="00A93372"/>
    <w:rsid w:val="00A936A0"/>
    <w:rsid w:val="00A9396B"/>
    <w:rsid w:val="00A939E5"/>
    <w:rsid w:val="00A93DB4"/>
    <w:rsid w:val="00A94862"/>
    <w:rsid w:val="00A9510C"/>
    <w:rsid w:val="00A95430"/>
    <w:rsid w:val="00A96348"/>
    <w:rsid w:val="00A96588"/>
    <w:rsid w:val="00A96727"/>
    <w:rsid w:val="00A97A13"/>
    <w:rsid w:val="00A97EE7"/>
    <w:rsid w:val="00A97F03"/>
    <w:rsid w:val="00AA138C"/>
    <w:rsid w:val="00AA1842"/>
    <w:rsid w:val="00AA1BB3"/>
    <w:rsid w:val="00AA2667"/>
    <w:rsid w:val="00AA35A8"/>
    <w:rsid w:val="00AA38FF"/>
    <w:rsid w:val="00AA421E"/>
    <w:rsid w:val="00AA42DD"/>
    <w:rsid w:val="00AA4C83"/>
    <w:rsid w:val="00AA51D1"/>
    <w:rsid w:val="00AA59A3"/>
    <w:rsid w:val="00AA6716"/>
    <w:rsid w:val="00AB057B"/>
    <w:rsid w:val="00AB081A"/>
    <w:rsid w:val="00AB1146"/>
    <w:rsid w:val="00AB161E"/>
    <w:rsid w:val="00AB1623"/>
    <w:rsid w:val="00AB1E3D"/>
    <w:rsid w:val="00AB260D"/>
    <w:rsid w:val="00AB41E8"/>
    <w:rsid w:val="00AB45FB"/>
    <w:rsid w:val="00AB4D5A"/>
    <w:rsid w:val="00AB4F9C"/>
    <w:rsid w:val="00AB5019"/>
    <w:rsid w:val="00AB5A9F"/>
    <w:rsid w:val="00AB5B90"/>
    <w:rsid w:val="00AB69BC"/>
    <w:rsid w:val="00AB7DD6"/>
    <w:rsid w:val="00AC0232"/>
    <w:rsid w:val="00AC09F6"/>
    <w:rsid w:val="00AC0EB0"/>
    <w:rsid w:val="00AC1446"/>
    <w:rsid w:val="00AC15B0"/>
    <w:rsid w:val="00AC1B2F"/>
    <w:rsid w:val="00AC202B"/>
    <w:rsid w:val="00AC209C"/>
    <w:rsid w:val="00AC27ED"/>
    <w:rsid w:val="00AC2AF7"/>
    <w:rsid w:val="00AC2EDD"/>
    <w:rsid w:val="00AC3680"/>
    <w:rsid w:val="00AC39EC"/>
    <w:rsid w:val="00AC3CDD"/>
    <w:rsid w:val="00AC4066"/>
    <w:rsid w:val="00AC4726"/>
    <w:rsid w:val="00AC500C"/>
    <w:rsid w:val="00AC5AF4"/>
    <w:rsid w:val="00AC5B9A"/>
    <w:rsid w:val="00AC610D"/>
    <w:rsid w:val="00AC6586"/>
    <w:rsid w:val="00AC6C84"/>
    <w:rsid w:val="00AC72CE"/>
    <w:rsid w:val="00AD023D"/>
    <w:rsid w:val="00AD0EB2"/>
    <w:rsid w:val="00AD1524"/>
    <w:rsid w:val="00AD167D"/>
    <w:rsid w:val="00AD247D"/>
    <w:rsid w:val="00AD2549"/>
    <w:rsid w:val="00AD2982"/>
    <w:rsid w:val="00AD2F5A"/>
    <w:rsid w:val="00AD4343"/>
    <w:rsid w:val="00AD59D0"/>
    <w:rsid w:val="00AD5CD1"/>
    <w:rsid w:val="00AD5EB1"/>
    <w:rsid w:val="00AD65C2"/>
    <w:rsid w:val="00AD6792"/>
    <w:rsid w:val="00AD6ED1"/>
    <w:rsid w:val="00AD79A3"/>
    <w:rsid w:val="00AD7A24"/>
    <w:rsid w:val="00AD7CB7"/>
    <w:rsid w:val="00AE03F1"/>
    <w:rsid w:val="00AE1617"/>
    <w:rsid w:val="00AE16BB"/>
    <w:rsid w:val="00AE2286"/>
    <w:rsid w:val="00AE245B"/>
    <w:rsid w:val="00AE3075"/>
    <w:rsid w:val="00AE3243"/>
    <w:rsid w:val="00AE32E0"/>
    <w:rsid w:val="00AE3535"/>
    <w:rsid w:val="00AE3802"/>
    <w:rsid w:val="00AE4146"/>
    <w:rsid w:val="00AE5479"/>
    <w:rsid w:val="00AE5C53"/>
    <w:rsid w:val="00AE5DE9"/>
    <w:rsid w:val="00AE68A4"/>
    <w:rsid w:val="00AE772B"/>
    <w:rsid w:val="00AE773C"/>
    <w:rsid w:val="00AF00AD"/>
    <w:rsid w:val="00AF030E"/>
    <w:rsid w:val="00AF0D20"/>
    <w:rsid w:val="00AF1F0B"/>
    <w:rsid w:val="00AF21C8"/>
    <w:rsid w:val="00AF289D"/>
    <w:rsid w:val="00AF2C1A"/>
    <w:rsid w:val="00AF34A4"/>
    <w:rsid w:val="00AF3615"/>
    <w:rsid w:val="00AF399B"/>
    <w:rsid w:val="00AF46C1"/>
    <w:rsid w:val="00AF51B2"/>
    <w:rsid w:val="00AF534C"/>
    <w:rsid w:val="00AF5546"/>
    <w:rsid w:val="00AF63EA"/>
    <w:rsid w:val="00AF74C9"/>
    <w:rsid w:val="00AF778C"/>
    <w:rsid w:val="00B001FD"/>
    <w:rsid w:val="00B00CC1"/>
    <w:rsid w:val="00B010CD"/>
    <w:rsid w:val="00B0147E"/>
    <w:rsid w:val="00B02589"/>
    <w:rsid w:val="00B02A30"/>
    <w:rsid w:val="00B0330A"/>
    <w:rsid w:val="00B03FEC"/>
    <w:rsid w:val="00B04E99"/>
    <w:rsid w:val="00B05178"/>
    <w:rsid w:val="00B05320"/>
    <w:rsid w:val="00B05B1E"/>
    <w:rsid w:val="00B06677"/>
    <w:rsid w:val="00B06990"/>
    <w:rsid w:val="00B069F1"/>
    <w:rsid w:val="00B06D41"/>
    <w:rsid w:val="00B07603"/>
    <w:rsid w:val="00B076DE"/>
    <w:rsid w:val="00B0795A"/>
    <w:rsid w:val="00B10BB8"/>
    <w:rsid w:val="00B116A0"/>
    <w:rsid w:val="00B12884"/>
    <w:rsid w:val="00B12D30"/>
    <w:rsid w:val="00B130B7"/>
    <w:rsid w:val="00B13E06"/>
    <w:rsid w:val="00B1569F"/>
    <w:rsid w:val="00B15B0F"/>
    <w:rsid w:val="00B161DE"/>
    <w:rsid w:val="00B164F8"/>
    <w:rsid w:val="00B169A4"/>
    <w:rsid w:val="00B16C24"/>
    <w:rsid w:val="00B173D9"/>
    <w:rsid w:val="00B17AAF"/>
    <w:rsid w:val="00B17F2B"/>
    <w:rsid w:val="00B216DA"/>
    <w:rsid w:val="00B23697"/>
    <w:rsid w:val="00B2373A"/>
    <w:rsid w:val="00B2399C"/>
    <w:rsid w:val="00B23A3A"/>
    <w:rsid w:val="00B23C4B"/>
    <w:rsid w:val="00B23F44"/>
    <w:rsid w:val="00B2460C"/>
    <w:rsid w:val="00B24943"/>
    <w:rsid w:val="00B24979"/>
    <w:rsid w:val="00B24CAA"/>
    <w:rsid w:val="00B2515C"/>
    <w:rsid w:val="00B25DF5"/>
    <w:rsid w:val="00B2652A"/>
    <w:rsid w:val="00B26CFC"/>
    <w:rsid w:val="00B2723C"/>
    <w:rsid w:val="00B27BC1"/>
    <w:rsid w:val="00B32234"/>
    <w:rsid w:val="00B32930"/>
    <w:rsid w:val="00B33900"/>
    <w:rsid w:val="00B3711E"/>
    <w:rsid w:val="00B37179"/>
    <w:rsid w:val="00B374C2"/>
    <w:rsid w:val="00B3780E"/>
    <w:rsid w:val="00B41C15"/>
    <w:rsid w:val="00B448F8"/>
    <w:rsid w:val="00B4492F"/>
    <w:rsid w:val="00B459E5"/>
    <w:rsid w:val="00B46B2B"/>
    <w:rsid w:val="00B46CC3"/>
    <w:rsid w:val="00B46ECF"/>
    <w:rsid w:val="00B4707C"/>
    <w:rsid w:val="00B47F1D"/>
    <w:rsid w:val="00B51D79"/>
    <w:rsid w:val="00B51FDB"/>
    <w:rsid w:val="00B541F3"/>
    <w:rsid w:val="00B5500C"/>
    <w:rsid w:val="00B552BA"/>
    <w:rsid w:val="00B552C2"/>
    <w:rsid w:val="00B5761B"/>
    <w:rsid w:val="00B57DAD"/>
    <w:rsid w:val="00B600A1"/>
    <w:rsid w:val="00B60885"/>
    <w:rsid w:val="00B61142"/>
    <w:rsid w:val="00B61323"/>
    <w:rsid w:val="00B619CD"/>
    <w:rsid w:val="00B62181"/>
    <w:rsid w:val="00B62A80"/>
    <w:rsid w:val="00B642CF"/>
    <w:rsid w:val="00B653E2"/>
    <w:rsid w:val="00B65A4F"/>
    <w:rsid w:val="00B661E7"/>
    <w:rsid w:val="00B6641D"/>
    <w:rsid w:val="00B66700"/>
    <w:rsid w:val="00B66AF0"/>
    <w:rsid w:val="00B6726C"/>
    <w:rsid w:val="00B672B9"/>
    <w:rsid w:val="00B67FC2"/>
    <w:rsid w:val="00B7017C"/>
    <w:rsid w:val="00B70638"/>
    <w:rsid w:val="00B70A99"/>
    <w:rsid w:val="00B711D3"/>
    <w:rsid w:val="00B711ED"/>
    <w:rsid w:val="00B71A6C"/>
    <w:rsid w:val="00B72049"/>
    <w:rsid w:val="00B7238A"/>
    <w:rsid w:val="00B7288D"/>
    <w:rsid w:val="00B73114"/>
    <w:rsid w:val="00B7370A"/>
    <w:rsid w:val="00B746FA"/>
    <w:rsid w:val="00B749FA"/>
    <w:rsid w:val="00B74CB4"/>
    <w:rsid w:val="00B760F9"/>
    <w:rsid w:val="00B80423"/>
    <w:rsid w:val="00B84352"/>
    <w:rsid w:val="00B84353"/>
    <w:rsid w:val="00B84399"/>
    <w:rsid w:val="00B84A24"/>
    <w:rsid w:val="00B84EC1"/>
    <w:rsid w:val="00B85236"/>
    <w:rsid w:val="00B858D1"/>
    <w:rsid w:val="00B86D80"/>
    <w:rsid w:val="00B87464"/>
    <w:rsid w:val="00B905DB"/>
    <w:rsid w:val="00B90738"/>
    <w:rsid w:val="00B90829"/>
    <w:rsid w:val="00B90A32"/>
    <w:rsid w:val="00B9171C"/>
    <w:rsid w:val="00B91742"/>
    <w:rsid w:val="00B91DBA"/>
    <w:rsid w:val="00B91F0F"/>
    <w:rsid w:val="00B92927"/>
    <w:rsid w:val="00B92BDE"/>
    <w:rsid w:val="00B92D76"/>
    <w:rsid w:val="00B932E9"/>
    <w:rsid w:val="00B9367D"/>
    <w:rsid w:val="00B96109"/>
    <w:rsid w:val="00B96204"/>
    <w:rsid w:val="00B9629E"/>
    <w:rsid w:val="00B96F4F"/>
    <w:rsid w:val="00B97D61"/>
    <w:rsid w:val="00B97D67"/>
    <w:rsid w:val="00BA01AD"/>
    <w:rsid w:val="00BA0795"/>
    <w:rsid w:val="00BA0C99"/>
    <w:rsid w:val="00BA0F63"/>
    <w:rsid w:val="00BA1361"/>
    <w:rsid w:val="00BA2C3A"/>
    <w:rsid w:val="00BA3704"/>
    <w:rsid w:val="00BA4130"/>
    <w:rsid w:val="00BA4A3E"/>
    <w:rsid w:val="00BA7762"/>
    <w:rsid w:val="00BB07C4"/>
    <w:rsid w:val="00BB09C5"/>
    <w:rsid w:val="00BB0FAB"/>
    <w:rsid w:val="00BB1B19"/>
    <w:rsid w:val="00BB1CCF"/>
    <w:rsid w:val="00BB2F72"/>
    <w:rsid w:val="00BB4355"/>
    <w:rsid w:val="00BB43C4"/>
    <w:rsid w:val="00BB4946"/>
    <w:rsid w:val="00BB58E3"/>
    <w:rsid w:val="00BB5D02"/>
    <w:rsid w:val="00BB6CA9"/>
    <w:rsid w:val="00BB7D48"/>
    <w:rsid w:val="00BC0AC5"/>
    <w:rsid w:val="00BC0F4D"/>
    <w:rsid w:val="00BC1AEF"/>
    <w:rsid w:val="00BC2C66"/>
    <w:rsid w:val="00BC3507"/>
    <w:rsid w:val="00BC3D5B"/>
    <w:rsid w:val="00BC4F14"/>
    <w:rsid w:val="00BC52BE"/>
    <w:rsid w:val="00BC5DED"/>
    <w:rsid w:val="00BC6431"/>
    <w:rsid w:val="00BC6501"/>
    <w:rsid w:val="00BC686E"/>
    <w:rsid w:val="00BD077B"/>
    <w:rsid w:val="00BD094B"/>
    <w:rsid w:val="00BD0D65"/>
    <w:rsid w:val="00BD1708"/>
    <w:rsid w:val="00BD1F56"/>
    <w:rsid w:val="00BD2A72"/>
    <w:rsid w:val="00BD2C5A"/>
    <w:rsid w:val="00BD4680"/>
    <w:rsid w:val="00BD4DB8"/>
    <w:rsid w:val="00BD4FC3"/>
    <w:rsid w:val="00BD557F"/>
    <w:rsid w:val="00BD5807"/>
    <w:rsid w:val="00BD618F"/>
    <w:rsid w:val="00BD66AF"/>
    <w:rsid w:val="00BD78F4"/>
    <w:rsid w:val="00BD7A6D"/>
    <w:rsid w:val="00BD7C5E"/>
    <w:rsid w:val="00BE4603"/>
    <w:rsid w:val="00BE4719"/>
    <w:rsid w:val="00BE5ED6"/>
    <w:rsid w:val="00BE65DB"/>
    <w:rsid w:val="00BE79E2"/>
    <w:rsid w:val="00BF02B4"/>
    <w:rsid w:val="00BF0775"/>
    <w:rsid w:val="00BF173C"/>
    <w:rsid w:val="00BF1792"/>
    <w:rsid w:val="00BF2451"/>
    <w:rsid w:val="00BF2848"/>
    <w:rsid w:val="00BF2929"/>
    <w:rsid w:val="00BF2CB7"/>
    <w:rsid w:val="00BF32BA"/>
    <w:rsid w:val="00BF3701"/>
    <w:rsid w:val="00BF3838"/>
    <w:rsid w:val="00BF4043"/>
    <w:rsid w:val="00BF50A9"/>
    <w:rsid w:val="00BF52B2"/>
    <w:rsid w:val="00BF54CC"/>
    <w:rsid w:val="00BF5705"/>
    <w:rsid w:val="00BF60EB"/>
    <w:rsid w:val="00BF68C0"/>
    <w:rsid w:val="00BF7DB9"/>
    <w:rsid w:val="00C0077C"/>
    <w:rsid w:val="00C029A9"/>
    <w:rsid w:val="00C03429"/>
    <w:rsid w:val="00C03D1C"/>
    <w:rsid w:val="00C04F79"/>
    <w:rsid w:val="00C04FC6"/>
    <w:rsid w:val="00C050AB"/>
    <w:rsid w:val="00C05A7D"/>
    <w:rsid w:val="00C05B0D"/>
    <w:rsid w:val="00C05CA0"/>
    <w:rsid w:val="00C05CC9"/>
    <w:rsid w:val="00C060AE"/>
    <w:rsid w:val="00C06AA8"/>
    <w:rsid w:val="00C06B7B"/>
    <w:rsid w:val="00C070B7"/>
    <w:rsid w:val="00C0716F"/>
    <w:rsid w:val="00C07E67"/>
    <w:rsid w:val="00C105A0"/>
    <w:rsid w:val="00C1065D"/>
    <w:rsid w:val="00C10CBF"/>
    <w:rsid w:val="00C111E7"/>
    <w:rsid w:val="00C112F8"/>
    <w:rsid w:val="00C12224"/>
    <w:rsid w:val="00C12418"/>
    <w:rsid w:val="00C137CF"/>
    <w:rsid w:val="00C139DE"/>
    <w:rsid w:val="00C152C6"/>
    <w:rsid w:val="00C1537E"/>
    <w:rsid w:val="00C16216"/>
    <w:rsid w:val="00C20CBB"/>
    <w:rsid w:val="00C214E7"/>
    <w:rsid w:val="00C21DE6"/>
    <w:rsid w:val="00C22D50"/>
    <w:rsid w:val="00C22E52"/>
    <w:rsid w:val="00C237AB"/>
    <w:rsid w:val="00C23A2C"/>
    <w:rsid w:val="00C23CC5"/>
    <w:rsid w:val="00C24035"/>
    <w:rsid w:val="00C2466F"/>
    <w:rsid w:val="00C24F5D"/>
    <w:rsid w:val="00C24FF8"/>
    <w:rsid w:val="00C25FCB"/>
    <w:rsid w:val="00C261A8"/>
    <w:rsid w:val="00C276C5"/>
    <w:rsid w:val="00C277CB"/>
    <w:rsid w:val="00C277F5"/>
    <w:rsid w:val="00C31C13"/>
    <w:rsid w:val="00C321C3"/>
    <w:rsid w:val="00C3256C"/>
    <w:rsid w:val="00C33DA8"/>
    <w:rsid w:val="00C3495A"/>
    <w:rsid w:val="00C34F91"/>
    <w:rsid w:val="00C3540D"/>
    <w:rsid w:val="00C36175"/>
    <w:rsid w:val="00C36427"/>
    <w:rsid w:val="00C368D4"/>
    <w:rsid w:val="00C36B89"/>
    <w:rsid w:val="00C3714F"/>
    <w:rsid w:val="00C37827"/>
    <w:rsid w:val="00C40455"/>
    <w:rsid w:val="00C404F4"/>
    <w:rsid w:val="00C41202"/>
    <w:rsid w:val="00C41B18"/>
    <w:rsid w:val="00C41B2C"/>
    <w:rsid w:val="00C41BD7"/>
    <w:rsid w:val="00C425B9"/>
    <w:rsid w:val="00C42BC5"/>
    <w:rsid w:val="00C42C81"/>
    <w:rsid w:val="00C42FA4"/>
    <w:rsid w:val="00C43F31"/>
    <w:rsid w:val="00C44770"/>
    <w:rsid w:val="00C44FD6"/>
    <w:rsid w:val="00C45BA1"/>
    <w:rsid w:val="00C46D09"/>
    <w:rsid w:val="00C47BE2"/>
    <w:rsid w:val="00C502C1"/>
    <w:rsid w:val="00C50BA7"/>
    <w:rsid w:val="00C513DA"/>
    <w:rsid w:val="00C54278"/>
    <w:rsid w:val="00C54856"/>
    <w:rsid w:val="00C54BBB"/>
    <w:rsid w:val="00C54E1C"/>
    <w:rsid w:val="00C5515B"/>
    <w:rsid w:val="00C55A35"/>
    <w:rsid w:val="00C55ED1"/>
    <w:rsid w:val="00C5624C"/>
    <w:rsid w:val="00C57422"/>
    <w:rsid w:val="00C57667"/>
    <w:rsid w:val="00C6069A"/>
    <w:rsid w:val="00C607E6"/>
    <w:rsid w:val="00C60984"/>
    <w:rsid w:val="00C6176D"/>
    <w:rsid w:val="00C61834"/>
    <w:rsid w:val="00C61D3B"/>
    <w:rsid w:val="00C627E2"/>
    <w:rsid w:val="00C64AD2"/>
    <w:rsid w:val="00C65D1B"/>
    <w:rsid w:val="00C70D57"/>
    <w:rsid w:val="00C712A6"/>
    <w:rsid w:val="00C72CE5"/>
    <w:rsid w:val="00C7361F"/>
    <w:rsid w:val="00C73A28"/>
    <w:rsid w:val="00C74667"/>
    <w:rsid w:val="00C7538B"/>
    <w:rsid w:val="00C75F19"/>
    <w:rsid w:val="00C76B77"/>
    <w:rsid w:val="00C77A66"/>
    <w:rsid w:val="00C80279"/>
    <w:rsid w:val="00C8062A"/>
    <w:rsid w:val="00C8127D"/>
    <w:rsid w:val="00C81AA2"/>
    <w:rsid w:val="00C821B9"/>
    <w:rsid w:val="00C826EA"/>
    <w:rsid w:val="00C82C5D"/>
    <w:rsid w:val="00C82F2D"/>
    <w:rsid w:val="00C83AE3"/>
    <w:rsid w:val="00C83D34"/>
    <w:rsid w:val="00C840A2"/>
    <w:rsid w:val="00C8474E"/>
    <w:rsid w:val="00C847E4"/>
    <w:rsid w:val="00C8501D"/>
    <w:rsid w:val="00C85FF0"/>
    <w:rsid w:val="00C86016"/>
    <w:rsid w:val="00C86693"/>
    <w:rsid w:val="00C86F2F"/>
    <w:rsid w:val="00C871CB"/>
    <w:rsid w:val="00C8755A"/>
    <w:rsid w:val="00C905AA"/>
    <w:rsid w:val="00C907EE"/>
    <w:rsid w:val="00C90D7E"/>
    <w:rsid w:val="00C90D8F"/>
    <w:rsid w:val="00C915FA"/>
    <w:rsid w:val="00C91B49"/>
    <w:rsid w:val="00C91D3C"/>
    <w:rsid w:val="00C92A93"/>
    <w:rsid w:val="00C92AEE"/>
    <w:rsid w:val="00C92EC4"/>
    <w:rsid w:val="00C9352F"/>
    <w:rsid w:val="00C93D95"/>
    <w:rsid w:val="00C9418D"/>
    <w:rsid w:val="00C94A68"/>
    <w:rsid w:val="00C94BEC"/>
    <w:rsid w:val="00C94F2C"/>
    <w:rsid w:val="00C94F3C"/>
    <w:rsid w:val="00C952FC"/>
    <w:rsid w:val="00C95665"/>
    <w:rsid w:val="00C97130"/>
    <w:rsid w:val="00C974F2"/>
    <w:rsid w:val="00C97B75"/>
    <w:rsid w:val="00C97E61"/>
    <w:rsid w:val="00CA0759"/>
    <w:rsid w:val="00CA116B"/>
    <w:rsid w:val="00CA17F8"/>
    <w:rsid w:val="00CA670F"/>
    <w:rsid w:val="00CA7AA7"/>
    <w:rsid w:val="00CA7AFB"/>
    <w:rsid w:val="00CB035B"/>
    <w:rsid w:val="00CB058C"/>
    <w:rsid w:val="00CB0760"/>
    <w:rsid w:val="00CB13EA"/>
    <w:rsid w:val="00CB24E0"/>
    <w:rsid w:val="00CB306C"/>
    <w:rsid w:val="00CB33F5"/>
    <w:rsid w:val="00CB34E9"/>
    <w:rsid w:val="00CB3536"/>
    <w:rsid w:val="00CB3992"/>
    <w:rsid w:val="00CB426A"/>
    <w:rsid w:val="00CB44F5"/>
    <w:rsid w:val="00CB484E"/>
    <w:rsid w:val="00CB4E6B"/>
    <w:rsid w:val="00CB4FB9"/>
    <w:rsid w:val="00CB5AEF"/>
    <w:rsid w:val="00CB6EA8"/>
    <w:rsid w:val="00CB7EEB"/>
    <w:rsid w:val="00CC00DD"/>
    <w:rsid w:val="00CC04C9"/>
    <w:rsid w:val="00CC0797"/>
    <w:rsid w:val="00CC207C"/>
    <w:rsid w:val="00CC20AE"/>
    <w:rsid w:val="00CC25C8"/>
    <w:rsid w:val="00CC2A14"/>
    <w:rsid w:val="00CC2DDD"/>
    <w:rsid w:val="00CC335F"/>
    <w:rsid w:val="00CC35AE"/>
    <w:rsid w:val="00CC498E"/>
    <w:rsid w:val="00CC5D7B"/>
    <w:rsid w:val="00CC5F40"/>
    <w:rsid w:val="00CC6455"/>
    <w:rsid w:val="00CC7802"/>
    <w:rsid w:val="00CD043F"/>
    <w:rsid w:val="00CD16A8"/>
    <w:rsid w:val="00CD1790"/>
    <w:rsid w:val="00CD17BF"/>
    <w:rsid w:val="00CD18FA"/>
    <w:rsid w:val="00CD2C55"/>
    <w:rsid w:val="00CD2FF3"/>
    <w:rsid w:val="00CD3A46"/>
    <w:rsid w:val="00CD3AE5"/>
    <w:rsid w:val="00CD3EE8"/>
    <w:rsid w:val="00CD4608"/>
    <w:rsid w:val="00CD4A0E"/>
    <w:rsid w:val="00CD4A8B"/>
    <w:rsid w:val="00CD51C2"/>
    <w:rsid w:val="00CD5DB2"/>
    <w:rsid w:val="00CD69F3"/>
    <w:rsid w:val="00CD7BCD"/>
    <w:rsid w:val="00CE10DD"/>
    <w:rsid w:val="00CE1C20"/>
    <w:rsid w:val="00CE20BC"/>
    <w:rsid w:val="00CE2F6E"/>
    <w:rsid w:val="00CE37BD"/>
    <w:rsid w:val="00CE3965"/>
    <w:rsid w:val="00CE3CE9"/>
    <w:rsid w:val="00CE3D7C"/>
    <w:rsid w:val="00CE4615"/>
    <w:rsid w:val="00CE4711"/>
    <w:rsid w:val="00CE4723"/>
    <w:rsid w:val="00CE5C5E"/>
    <w:rsid w:val="00CE6007"/>
    <w:rsid w:val="00CF16B8"/>
    <w:rsid w:val="00CF26C2"/>
    <w:rsid w:val="00CF286E"/>
    <w:rsid w:val="00CF3949"/>
    <w:rsid w:val="00CF46A7"/>
    <w:rsid w:val="00CF47C3"/>
    <w:rsid w:val="00CF4AFA"/>
    <w:rsid w:val="00CF60AE"/>
    <w:rsid w:val="00CF6A22"/>
    <w:rsid w:val="00D00FDC"/>
    <w:rsid w:val="00D01C10"/>
    <w:rsid w:val="00D01E97"/>
    <w:rsid w:val="00D02332"/>
    <w:rsid w:val="00D02BE0"/>
    <w:rsid w:val="00D0307D"/>
    <w:rsid w:val="00D030A2"/>
    <w:rsid w:val="00D051E8"/>
    <w:rsid w:val="00D0592F"/>
    <w:rsid w:val="00D05C33"/>
    <w:rsid w:val="00D061DB"/>
    <w:rsid w:val="00D0756B"/>
    <w:rsid w:val="00D10D5D"/>
    <w:rsid w:val="00D11005"/>
    <w:rsid w:val="00D11EEC"/>
    <w:rsid w:val="00D13497"/>
    <w:rsid w:val="00D1379B"/>
    <w:rsid w:val="00D13956"/>
    <w:rsid w:val="00D13BD6"/>
    <w:rsid w:val="00D13F17"/>
    <w:rsid w:val="00D14008"/>
    <w:rsid w:val="00D14A8E"/>
    <w:rsid w:val="00D176A5"/>
    <w:rsid w:val="00D176C8"/>
    <w:rsid w:val="00D17D3E"/>
    <w:rsid w:val="00D206F5"/>
    <w:rsid w:val="00D20BC3"/>
    <w:rsid w:val="00D2166C"/>
    <w:rsid w:val="00D22054"/>
    <w:rsid w:val="00D226AC"/>
    <w:rsid w:val="00D229A1"/>
    <w:rsid w:val="00D22CB4"/>
    <w:rsid w:val="00D22D7B"/>
    <w:rsid w:val="00D231BC"/>
    <w:rsid w:val="00D23B93"/>
    <w:rsid w:val="00D2486A"/>
    <w:rsid w:val="00D249A6"/>
    <w:rsid w:val="00D257C1"/>
    <w:rsid w:val="00D25E9A"/>
    <w:rsid w:val="00D2697E"/>
    <w:rsid w:val="00D269EE"/>
    <w:rsid w:val="00D26C63"/>
    <w:rsid w:val="00D2715C"/>
    <w:rsid w:val="00D2787F"/>
    <w:rsid w:val="00D3079D"/>
    <w:rsid w:val="00D307F8"/>
    <w:rsid w:val="00D31645"/>
    <w:rsid w:val="00D320D4"/>
    <w:rsid w:val="00D32D9C"/>
    <w:rsid w:val="00D32DAB"/>
    <w:rsid w:val="00D34073"/>
    <w:rsid w:val="00D35D7B"/>
    <w:rsid w:val="00D36601"/>
    <w:rsid w:val="00D36C50"/>
    <w:rsid w:val="00D37178"/>
    <w:rsid w:val="00D374FD"/>
    <w:rsid w:val="00D409C8"/>
    <w:rsid w:val="00D40FFB"/>
    <w:rsid w:val="00D4160F"/>
    <w:rsid w:val="00D41847"/>
    <w:rsid w:val="00D41F4A"/>
    <w:rsid w:val="00D42181"/>
    <w:rsid w:val="00D428D1"/>
    <w:rsid w:val="00D42C14"/>
    <w:rsid w:val="00D42C6B"/>
    <w:rsid w:val="00D44928"/>
    <w:rsid w:val="00D44D14"/>
    <w:rsid w:val="00D44D63"/>
    <w:rsid w:val="00D44FEF"/>
    <w:rsid w:val="00D45635"/>
    <w:rsid w:val="00D470E4"/>
    <w:rsid w:val="00D4746B"/>
    <w:rsid w:val="00D47A15"/>
    <w:rsid w:val="00D50C6A"/>
    <w:rsid w:val="00D50F2C"/>
    <w:rsid w:val="00D5153E"/>
    <w:rsid w:val="00D519F0"/>
    <w:rsid w:val="00D51ACB"/>
    <w:rsid w:val="00D51F19"/>
    <w:rsid w:val="00D52027"/>
    <w:rsid w:val="00D526BC"/>
    <w:rsid w:val="00D52DBF"/>
    <w:rsid w:val="00D532AA"/>
    <w:rsid w:val="00D538EC"/>
    <w:rsid w:val="00D53AA6"/>
    <w:rsid w:val="00D548B8"/>
    <w:rsid w:val="00D55DC3"/>
    <w:rsid w:val="00D567EC"/>
    <w:rsid w:val="00D568D7"/>
    <w:rsid w:val="00D56D52"/>
    <w:rsid w:val="00D56F3C"/>
    <w:rsid w:val="00D57A9E"/>
    <w:rsid w:val="00D602FD"/>
    <w:rsid w:val="00D60620"/>
    <w:rsid w:val="00D60883"/>
    <w:rsid w:val="00D61130"/>
    <w:rsid w:val="00D61967"/>
    <w:rsid w:val="00D62E19"/>
    <w:rsid w:val="00D6497A"/>
    <w:rsid w:val="00D6506A"/>
    <w:rsid w:val="00D66DC8"/>
    <w:rsid w:val="00D67384"/>
    <w:rsid w:val="00D678DB"/>
    <w:rsid w:val="00D70D03"/>
    <w:rsid w:val="00D71733"/>
    <w:rsid w:val="00D7215A"/>
    <w:rsid w:val="00D723BD"/>
    <w:rsid w:val="00D725DD"/>
    <w:rsid w:val="00D72872"/>
    <w:rsid w:val="00D728E6"/>
    <w:rsid w:val="00D72E22"/>
    <w:rsid w:val="00D73757"/>
    <w:rsid w:val="00D738F1"/>
    <w:rsid w:val="00D738FD"/>
    <w:rsid w:val="00D742B0"/>
    <w:rsid w:val="00D7432D"/>
    <w:rsid w:val="00D74826"/>
    <w:rsid w:val="00D752ED"/>
    <w:rsid w:val="00D7559B"/>
    <w:rsid w:val="00D7616B"/>
    <w:rsid w:val="00D762A6"/>
    <w:rsid w:val="00D76757"/>
    <w:rsid w:val="00D76938"/>
    <w:rsid w:val="00D80B13"/>
    <w:rsid w:val="00D81F3C"/>
    <w:rsid w:val="00D827FF"/>
    <w:rsid w:val="00D83D31"/>
    <w:rsid w:val="00D84148"/>
    <w:rsid w:val="00D84CC1"/>
    <w:rsid w:val="00D851BB"/>
    <w:rsid w:val="00D85216"/>
    <w:rsid w:val="00D855E8"/>
    <w:rsid w:val="00D85805"/>
    <w:rsid w:val="00D8771C"/>
    <w:rsid w:val="00D87C85"/>
    <w:rsid w:val="00D902B6"/>
    <w:rsid w:val="00D902F6"/>
    <w:rsid w:val="00D90682"/>
    <w:rsid w:val="00D9177C"/>
    <w:rsid w:val="00D9181F"/>
    <w:rsid w:val="00D91AEC"/>
    <w:rsid w:val="00D91E81"/>
    <w:rsid w:val="00D92631"/>
    <w:rsid w:val="00D9331A"/>
    <w:rsid w:val="00D933BD"/>
    <w:rsid w:val="00D93995"/>
    <w:rsid w:val="00D93D22"/>
    <w:rsid w:val="00D948E9"/>
    <w:rsid w:val="00D94C4A"/>
    <w:rsid w:val="00D954EB"/>
    <w:rsid w:val="00D95947"/>
    <w:rsid w:val="00D95F9D"/>
    <w:rsid w:val="00D96A81"/>
    <w:rsid w:val="00D96AEE"/>
    <w:rsid w:val="00DA06B7"/>
    <w:rsid w:val="00DA0EE7"/>
    <w:rsid w:val="00DA187A"/>
    <w:rsid w:val="00DA1A13"/>
    <w:rsid w:val="00DA3163"/>
    <w:rsid w:val="00DA3196"/>
    <w:rsid w:val="00DA3A37"/>
    <w:rsid w:val="00DA3B3E"/>
    <w:rsid w:val="00DA4306"/>
    <w:rsid w:val="00DA5880"/>
    <w:rsid w:val="00DA5D9C"/>
    <w:rsid w:val="00DA5DCB"/>
    <w:rsid w:val="00DA5F6E"/>
    <w:rsid w:val="00DA5F97"/>
    <w:rsid w:val="00DA6C32"/>
    <w:rsid w:val="00DA6DA8"/>
    <w:rsid w:val="00DA72A9"/>
    <w:rsid w:val="00DB0F01"/>
    <w:rsid w:val="00DB140D"/>
    <w:rsid w:val="00DB1E86"/>
    <w:rsid w:val="00DB2BC8"/>
    <w:rsid w:val="00DB4D64"/>
    <w:rsid w:val="00DB5665"/>
    <w:rsid w:val="00DB6403"/>
    <w:rsid w:val="00DB6806"/>
    <w:rsid w:val="00DB701E"/>
    <w:rsid w:val="00DB7CF2"/>
    <w:rsid w:val="00DC0723"/>
    <w:rsid w:val="00DC15CE"/>
    <w:rsid w:val="00DC1C95"/>
    <w:rsid w:val="00DC2382"/>
    <w:rsid w:val="00DC2ABD"/>
    <w:rsid w:val="00DC2DC0"/>
    <w:rsid w:val="00DC2F66"/>
    <w:rsid w:val="00DC3B37"/>
    <w:rsid w:val="00DC4D4A"/>
    <w:rsid w:val="00DC50A2"/>
    <w:rsid w:val="00DC587B"/>
    <w:rsid w:val="00DC5ED2"/>
    <w:rsid w:val="00DC6EC2"/>
    <w:rsid w:val="00DD056D"/>
    <w:rsid w:val="00DD0599"/>
    <w:rsid w:val="00DD0C49"/>
    <w:rsid w:val="00DD0FCD"/>
    <w:rsid w:val="00DD14A1"/>
    <w:rsid w:val="00DD20AD"/>
    <w:rsid w:val="00DD24D7"/>
    <w:rsid w:val="00DD357C"/>
    <w:rsid w:val="00DD3931"/>
    <w:rsid w:val="00DD452B"/>
    <w:rsid w:val="00DD509D"/>
    <w:rsid w:val="00DD590E"/>
    <w:rsid w:val="00DD5A19"/>
    <w:rsid w:val="00DD5AA6"/>
    <w:rsid w:val="00DD602D"/>
    <w:rsid w:val="00DD617A"/>
    <w:rsid w:val="00DD6547"/>
    <w:rsid w:val="00DD6D33"/>
    <w:rsid w:val="00DE0032"/>
    <w:rsid w:val="00DE0629"/>
    <w:rsid w:val="00DE07B7"/>
    <w:rsid w:val="00DE3CD9"/>
    <w:rsid w:val="00DE4671"/>
    <w:rsid w:val="00DE4936"/>
    <w:rsid w:val="00DE5AC9"/>
    <w:rsid w:val="00DE6407"/>
    <w:rsid w:val="00DE7400"/>
    <w:rsid w:val="00DF0867"/>
    <w:rsid w:val="00DF0A15"/>
    <w:rsid w:val="00DF0E2B"/>
    <w:rsid w:val="00DF16A8"/>
    <w:rsid w:val="00DF32BB"/>
    <w:rsid w:val="00DF4854"/>
    <w:rsid w:val="00DF5DE0"/>
    <w:rsid w:val="00DF672A"/>
    <w:rsid w:val="00DF6A7C"/>
    <w:rsid w:val="00DF781A"/>
    <w:rsid w:val="00E00C0B"/>
    <w:rsid w:val="00E01437"/>
    <w:rsid w:val="00E016E8"/>
    <w:rsid w:val="00E01984"/>
    <w:rsid w:val="00E02412"/>
    <w:rsid w:val="00E02561"/>
    <w:rsid w:val="00E02BB6"/>
    <w:rsid w:val="00E02EF4"/>
    <w:rsid w:val="00E02F74"/>
    <w:rsid w:val="00E0349B"/>
    <w:rsid w:val="00E034D7"/>
    <w:rsid w:val="00E043BE"/>
    <w:rsid w:val="00E04808"/>
    <w:rsid w:val="00E04BC7"/>
    <w:rsid w:val="00E04CF6"/>
    <w:rsid w:val="00E05106"/>
    <w:rsid w:val="00E05B87"/>
    <w:rsid w:val="00E05B90"/>
    <w:rsid w:val="00E06798"/>
    <w:rsid w:val="00E06825"/>
    <w:rsid w:val="00E07430"/>
    <w:rsid w:val="00E10029"/>
    <w:rsid w:val="00E106AE"/>
    <w:rsid w:val="00E11153"/>
    <w:rsid w:val="00E1158C"/>
    <w:rsid w:val="00E1213A"/>
    <w:rsid w:val="00E1254D"/>
    <w:rsid w:val="00E12A96"/>
    <w:rsid w:val="00E13622"/>
    <w:rsid w:val="00E13787"/>
    <w:rsid w:val="00E13A27"/>
    <w:rsid w:val="00E171D1"/>
    <w:rsid w:val="00E17ED7"/>
    <w:rsid w:val="00E204C0"/>
    <w:rsid w:val="00E20EF6"/>
    <w:rsid w:val="00E212A7"/>
    <w:rsid w:val="00E21597"/>
    <w:rsid w:val="00E216C6"/>
    <w:rsid w:val="00E216D5"/>
    <w:rsid w:val="00E219D8"/>
    <w:rsid w:val="00E223E8"/>
    <w:rsid w:val="00E22608"/>
    <w:rsid w:val="00E233B4"/>
    <w:rsid w:val="00E2364A"/>
    <w:rsid w:val="00E239ED"/>
    <w:rsid w:val="00E23A5D"/>
    <w:rsid w:val="00E23EA9"/>
    <w:rsid w:val="00E2438A"/>
    <w:rsid w:val="00E249C7"/>
    <w:rsid w:val="00E26137"/>
    <w:rsid w:val="00E26ABE"/>
    <w:rsid w:val="00E26C39"/>
    <w:rsid w:val="00E27095"/>
    <w:rsid w:val="00E273E0"/>
    <w:rsid w:val="00E307B4"/>
    <w:rsid w:val="00E308C8"/>
    <w:rsid w:val="00E308CA"/>
    <w:rsid w:val="00E309C8"/>
    <w:rsid w:val="00E3182B"/>
    <w:rsid w:val="00E31F51"/>
    <w:rsid w:val="00E321A4"/>
    <w:rsid w:val="00E32BA0"/>
    <w:rsid w:val="00E32CEC"/>
    <w:rsid w:val="00E33E3B"/>
    <w:rsid w:val="00E34052"/>
    <w:rsid w:val="00E34357"/>
    <w:rsid w:val="00E3470C"/>
    <w:rsid w:val="00E3480C"/>
    <w:rsid w:val="00E34BDE"/>
    <w:rsid w:val="00E3567B"/>
    <w:rsid w:val="00E3590E"/>
    <w:rsid w:val="00E3772C"/>
    <w:rsid w:val="00E37D58"/>
    <w:rsid w:val="00E37E51"/>
    <w:rsid w:val="00E4094D"/>
    <w:rsid w:val="00E4132F"/>
    <w:rsid w:val="00E41460"/>
    <w:rsid w:val="00E4171A"/>
    <w:rsid w:val="00E41AE0"/>
    <w:rsid w:val="00E41E02"/>
    <w:rsid w:val="00E42E95"/>
    <w:rsid w:val="00E453AB"/>
    <w:rsid w:val="00E46CED"/>
    <w:rsid w:val="00E47440"/>
    <w:rsid w:val="00E50D32"/>
    <w:rsid w:val="00E51006"/>
    <w:rsid w:val="00E5141B"/>
    <w:rsid w:val="00E51742"/>
    <w:rsid w:val="00E5295C"/>
    <w:rsid w:val="00E52969"/>
    <w:rsid w:val="00E5357B"/>
    <w:rsid w:val="00E539AA"/>
    <w:rsid w:val="00E539D3"/>
    <w:rsid w:val="00E53AEF"/>
    <w:rsid w:val="00E53FCD"/>
    <w:rsid w:val="00E54474"/>
    <w:rsid w:val="00E54993"/>
    <w:rsid w:val="00E56092"/>
    <w:rsid w:val="00E56674"/>
    <w:rsid w:val="00E578CD"/>
    <w:rsid w:val="00E602AD"/>
    <w:rsid w:val="00E61052"/>
    <w:rsid w:val="00E6213E"/>
    <w:rsid w:val="00E6348C"/>
    <w:rsid w:val="00E63926"/>
    <w:rsid w:val="00E6394B"/>
    <w:rsid w:val="00E640AF"/>
    <w:rsid w:val="00E66EA4"/>
    <w:rsid w:val="00E67BEC"/>
    <w:rsid w:val="00E70328"/>
    <w:rsid w:val="00E71213"/>
    <w:rsid w:val="00E71C48"/>
    <w:rsid w:val="00E7214F"/>
    <w:rsid w:val="00E7269D"/>
    <w:rsid w:val="00E72BA2"/>
    <w:rsid w:val="00E72D2D"/>
    <w:rsid w:val="00E72F1B"/>
    <w:rsid w:val="00E73EE6"/>
    <w:rsid w:val="00E7430D"/>
    <w:rsid w:val="00E74777"/>
    <w:rsid w:val="00E74BFE"/>
    <w:rsid w:val="00E75EB4"/>
    <w:rsid w:val="00E7669C"/>
    <w:rsid w:val="00E77AAF"/>
    <w:rsid w:val="00E77C21"/>
    <w:rsid w:val="00E80F1D"/>
    <w:rsid w:val="00E81B38"/>
    <w:rsid w:val="00E82E21"/>
    <w:rsid w:val="00E83059"/>
    <w:rsid w:val="00E83754"/>
    <w:rsid w:val="00E83897"/>
    <w:rsid w:val="00E83A0D"/>
    <w:rsid w:val="00E83BF7"/>
    <w:rsid w:val="00E84A3A"/>
    <w:rsid w:val="00E851C3"/>
    <w:rsid w:val="00E85314"/>
    <w:rsid w:val="00E85909"/>
    <w:rsid w:val="00E85FA2"/>
    <w:rsid w:val="00E8650C"/>
    <w:rsid w:val="00E868D8"/>
    <w:rsid w:val="00E86CDC"/>
    <w:rsid w:val="00E874C7"/>
    <w:rsid w:val="00E9001E"/>
    <w:rsid w:val="00E90A02"/>
    <w:rsid w:val="00E90C35"/>
    <w:rsid w:val="00E924BA"/>
    <w:rsid w:val="00E92751"/>
    <w:rsid w:val="00E92BC6"/>
    <w:rsid w:val="00E9464A"/>
    <w:rsid w:val="00E9465F"/>
    <w:rsid w:val="00E949DA"/>
    <w:rsid w:val="00E95F35"/>
    <w:rsid w:val="00E961A7"/>
    <w:rsid w:val="00E961AE"/>
    <w:rsid w:val="00E96AB6"/>
    <w:rsid w:val="00E96D94"/>
    <w:rsid w:val="00E96EE1"/>
    <w:rsid w:val="00E97663"/>
    <w:rsid w:val="00E97D4F"/>
    <w:rsid w:val="00EA02B7"/>
    <w:rsid w:val="00EA0DDF"/>
    <w:rsid w:val="00EA1A22"/>
    <w:rsid w:val="00EA1F91"/>
    <w:rsid w:val="00EA26D0"/>
    <w:rsid w:val="00EA2B88"/>
    <w:rsid w:val="00EA2C5F"/>
    <w:rsid w:val="00EA342B"/>
    <w:rsid w:val="00EA356B"/>
    <w:rsid w:val="00EA3B15"/>
    <w:rsid w:val="00EA3C79"/>
    <w:rsid w:val="00EA4AC2"/>
    <w:rsid w:val="00EA4E29"/>
    <w:rsid w:val="00EA6225"/>
    <w:rsid w:val="00EA6574"/>
    <w:rsid w:val="00EA70BB"/>
    <w:rsid w:val="00EA7B88"/>
    <w:rsid w:val="00EB003C"/>
    <w:rsid w:val="00EB0668"/>
    <w:rsid w:val="00EB1319"/>
    <w:rsid w:val="00EB16B3"/>
    <w:rsid w:val="00EB1869"/>
    <w:rsid w:val="00EB19BC"/>
    <w:rsid w:val="00EB19DC"/>
    <w:rsid w:val="00EB1C6F"/>
    <w:rsid w:val="00EB2695"/>
    <w:rsid w:val="00EB2953"/>
    <w:rsid w:val="00EB32A6"/>
    <w:rsid w:val="00EB3EEF"/>
    <w:rsid w:val="00EB3FD4"/>
    <w:rsid w:val="00EB4310"/>
    <w:rsid w:val="00EB4815"/>
    <w:rsid w:val="00EB4820"/>
    <w:rsid w:val="00EB4A78"/>
    <w:rsid w:val="00EB66E2"/>
    <w:rsid w:val="00EB6779"/>
    <w:rsid w:val="00EB6EB0"/>
    <w:rsid w:val="00EB7211"/>
    <w:rsid w:val="00EC0CB5"/>
    <w:rsid w:val="00EC0F1F"/>
    <w:rsid w:val="00EC168F"/>
    <w:rsid w:val="00EC19BB"/>
    <w:rsid w:val="00EC1A4E"/>
    <w:rsid w:val="00EC2C93"/>
    <w:rsid w:val="00EC3933"/>
    <w:rsid w:val="00EC4472"/>
    <w:rsid w:val="00EC5800"/>
    <w:rsid w:val="00EC6152"/>
    <w:rsid w:val="00EC696E"/>
    <w:rsid w:val="00EC6FAE"/>
    <w:rsid w:val="00EC70C7"/>
    <w:rsid w:val="00EC777A"/>
    <w:rsid w:val="00EC7DDF"/>
    <w:rsid w:val="00ED157E"/>
    <w:rsid w:val="00ED1894"/>
    <w:rsid w:val="00ED2620"/>
    <w:rsid w:val="00ED35B9"/>
    <w:rsid w:val="00ED3743"/>
    <w:rsid w:val="00ED3AB2"/>
    <w:rsid w:val="00ED3C0C"/>
    <w:rsid w:val="00ED3E30"/>
    <w:rsid w:val="00ED4E54"/>
    <w:rsid w:val="00ED55C2"/>
    <w:rsid w:val="00ED6C2F"/>
    <w:rsid w:val="00ED7375"/>
    <w:rsid w:val="00ED7604"/>
    <w:rsid w:val="00ED7BC8"/>
    <w:rsid w:val="00EE07D9"/>
    <w:rsid w:val="00EE1318"/>
    <w:rsid w:val="00EE1391"/>
    <w:rsid w:val="00EE13D1"/>
    <w:rsid w:val="00EE1BA2"/>
    <w:rsid w:val="00EE1EAD"/>
    <w:rsid w:val="00EE25E5"/>
    <w:rsid w:val="00EE2774"/>
    <w:rsid w:val="00EE29B1"/>
    <w:rsid w:val="00EE2E12"/>
    <w:rsid w:val="00EE2F1D"/>
    <w:rsid w:val="00EE3622"/>
    <w:rsid w:val="00EE37A3"/>
    <w:rsid w:val="00EE3A0D"/>
    <w:rsid w:val="00EE40F0"/>
    <w:rsid w:val="00EE4DE9"/>
    <w:rsid w:val="00EE5015"/>
    <w:rsid w:val="00EE502C"/>
    <w:rsid w:val="00EE684A"/>
    <w:rsid w:val="00EF010B"/>
    <w:rsid w:val="00EF0172"/>
    <w:rsid w:val="00EF0925"/>
    <w:rsid w:val="00EF10C8"/>
    <w:rsid w:val="00EF15B1"/>
    <w:rsid w:val="00EF294C"/>
    <w:rsid w:val="00EF3223"/>
    <w:rsid w:val="00EF366C"/>
    <w:rsid w:val="00EF49FF"/>
    <w:rsid w:val="00EF4B9A"/>
    <w:rsid w:val="00EF6ECF"/>
    <w:rsid w:val="00EF7AD5"/>
    <w:rsid w:val="00F00BD5"/>
    <w:rsid w:val="00F00FB7"/>
    <w:rsid w:val="00F013FD"/>
    <w:rsid w:val="00F020DC"/>
    <w:rsid w:val="00F04156"/>
    <w:rsid w:val="00F04A98"/>
    <w:rsid w:val="00F04BF5"/>
    <w:rsid w:val="00F0560F"/>
    <w:rsid w:val="00F058E1"/>
    <w:rsid w:val="00F07ED0"/>
    <w:rsid w:val="00F07F02"/>
    <w:rsid w:val="00F10057"/>
    <w:rsid w:val="00F11FC9"/>
    <w:rsid w:val="00F125BF"/>
    <w:rsid w:val="00F12C92"/>
    <w:rsid w:val="00F13749"/>
    <w:rsid w:val="00F13980"/>
    <w:rsid w:val="00F13C4F"/>
    <w:rsid w:val="00F13D5E"/>
    <w:rsid w:val="00F13E39"/>
    <w:rsid w:val="00F145F0"/>
    <w:rsid w:val="00F14CE9"/>
    <w:rsid w:val="00F15937"/>
    <w:rsid w:val="00F15C72"/>
    <w:rsid w:val="00F16040"/>
    <w:rsid w:val="00F163D0"/>
    <w:rsid w:val="00F1679A"/>
    <w:rsid w:val="00F16A18"/>
    <w:rsid w:val="00F16DDD"/>
    <w:rsid w:val="00F17BE0"/>
    <w:rsid w:val="00F20652"/>
    <w:rsid w:val="00F207EE"/>
    <w:rsid w:val="00F21233"/>
    <w:rsid w:val="00F21660"/>
    <w:rsid w:val="00F21C98"/>
    <w:rsid w:val="00F220B9"/>
    <w:rsid w:val="00F2215F"/>
    <w:rsid w:val="00F222F1"/>
    <w:rsid w:val="00F22581"/>
    <w:rsid w:val="00F229A6"/>
    <w:rsid w:val="00F22B15"/>
    <w:rsid w:val="00F22F30"/>
    <w:rsid w:val="00F23122"/>
    <w:rsid w:val="00F23814"/>
    <w:rsid w:val="00F23896"/>
    <w:rsid w:val="00F24078"/>
    <w:rsid w:val="00F24303"/>
    <w:rsid w:val="00F24911"/>
    <w:rsid w:val="00F2563A"/>
    <w:rsid w:val="00F25C92"/>
    <w:rsid w:val="00F26968"/>
    <w:rsid w:val="00F26AF2"/>
    <w:rsid w:val="00F26B59"/>
    <w:rsid w:val="00F2715D"/>
    <w:rsid w:val="00F27532"/>
    <w:rsid w:val="00F2774B"/>
    <w:rsid w:val="00F30423"/>
    <w:rsid w:val="00F31079"/>
    <w:rsid w:val="00F31B60"/>
    <w:rsid w:val="00F31BC9"/>
    <w:rsid w:val="00F31D90"/>
    <w:rsid w:val="00F33491"/>
    <w:rsid w:val="00F337A4"/>
    <w:rsid w:val="00F34927"/>
    <w:rsid w:val="00F351AA"/>
    <w:rsid w:val="00F351D6"/>
    <w:rsid w:val="00F3575F"/>
    <w:rsid w:val="00F357E0"/>
    <w:rsid w:val="00F36044"/>
    <w:rsid w:val="00F3637D"/>
    <w:rsid w:val="00F36C99"/>
    <w:rsid w:val="00F36FB7"/>
    <w:rsid w:val="00F378C2"/>
    <w:rsid w:val="00F42E8F"/>
    <w:rsid w:val="00F433AB"/>
    <w:rsid w:val="00F4352E"/>
    <w:rsid w:val="00F44986"/>
    <w:rsid w:val="00F44ED4"/>
    <w:rsid w:val="00F45120"/>
    <w:rsid w:val="00F452CE"/>
    <w:rsid w:val="00F452FC"/>
    <w:rsid w:val="00F4579A"/>
    <w:rsid w:val="00F45B3B"/>
    <w:rsid w:val="00F46152"/>
    <w:rsid w:val="00F461E2"/>
    <w:rsid w:val="00F461F3"/>
    <w:rsid w:val="00F465A0"/>
    <w:rsid w:val="00F46628"/>
    <w:rsid w:val="00F47633"/>
    <w:rsid w:val="00F502D2"/>
    <w:rsid w:val="00F50461"/>
    <w:rsid w:val="00F5341C"/>
    <w:rsid w:val="00F5374C"/>
    <w:rsid w:val="00F54A8B"/>
    <w:rsid w:val="00F54ECE"/>
    <w:rsid w:val="00F5504E"/>
    <w:rsid w:val="00F552E2"/>
    <w:rsid w:val="00F55B94"/>
    <w:rsid w:val="00F55E68"/>
    <w:rsid w:val="00F562DC"/>
    <w:rsid w:val="00F567C0"/>
    <w:rsid w:val="00F57347"/>
    <w:rsid w:val="00F57778"/>
    <w:rsid w:val="00F57AFF"/>
    <w:rsid w:val="00F57E5F"/>
    <w:rsid w:val="00F57F00"/>
    <w:rsid w:val="00F615BF"/>
    <w:rsid w:val="00F61777"/>
    <w:rsid w:val="00F61D39"/>
    <w:rsid w:val="00F635B6"/>
    <w:rsid w:val="00F63EEB"/>
    <w:rsid w:val="00F6492C"/>
    <w:rsid w:val="00F651F6"/>
    <w:rsid w:val="00F652CE"/>
    <w:rsid w:val="00F657DA"/>
    <w:rsid w:val="00F6625A"/>
    <w:rsid w:val="00F66446"/>
    <w:rsid w:val="00F66524"/>
    <w:rsid w:val="00F66874"/>
    <w:rsid w:val="00F66FFA"/>
    <w:rsid w:val="00F67197"/>
    <w:rsid w:val="00F71843"/>
    <w:rsid w:val="00F71A51"/>
    <w:rsid w:val="00F71FE3"/>
    <w:rsid w:val="00F72291"/>
    <w:rsid w:val="00F738FF"/>
    <w:rsid w:val="00F746DF"/>
    <w:rsid w:val="00F74DAD"/>
    <w:rsid w:val="00F757AF"/>
    <w:rsid w:val="00F75823"/>
    <w:rsid w:val="00F75C28"/>
    <w:rsid w:val="00F76DEE"/>
    <w:rsid w:val="00F774DD"/>
    <w:rsid w:val="00F800E2"/>
    <w:rsid w:val="00F802BA"/>
    <w:rsid w:val="00F805D7"/>
    <w:rsid w:val="00F80F54"/>
    <w:rsid w:val="00F81FA5"/>
    <w:rsid w:val="00F83361"/>
    <w:rsid w:val="00F83613"/>
    <w:rsid w:val="00F856EA"/>
    <w:rsid w:val="00F866EB"/>
    <w:rsid w:val="00F874E1"/>
    <w:rsid w:val="00F87A58"/>
    <w:rsid w:val="00F900C3"/>
    <w:rsid w:val="00F903CE"/>
    <w:rsid w:val="00F90C15"/>
    <w:rsid w:val="00F91D00"/>
    <w:rsid w:val="00F92007"/>
    <w:rsid w:val="00F9254C"/>
    <w:rsid w:val="00F92CA1"/>
    <w:rsid w:val="00F93509"/>
    <w:rsid w:val="00F9415F"/>
    <w:rsid w:val="00F941C9"/>
    <w:rsid w:val="00F94629"/>
    <w:rsid w:val="00F94A3C"/>
    <w:rsid w:val="00F9516C"/>
    <w:rsid w:val="00F95CE3"/>
    <w:rsid w:val="00F9684A"/>
    <w:rsid w:val="00F973DC"/>
    <w:rsid w:val="00F97A82"/>
    <w:rsid w:val="00F97CB1"/>
    <w:rsid w:val="00F97D62"/>
    <w:rsid w:val="00FA0267"/>
    <w:rsid w:val="00FA02B8"/>
    <w:rsid w:val="00FA0663"/>
    <w:rsid w:val="00FA0DFF"/>
    <w:rsid w:val="00FA15A5"/>
    <w:rsid w:val="00FA1BAA"/>
    <w:rsid w:val="00FA3A03"/>
    <w:rsid w:val="00FA74D1"/>
    <w:rsid w:val="00FA7D45"/>
    <w:rsid w:val="00FB0039"/>
    <w:rsid w:val="00FB059F"/>
    <w:rsid w:val="00FB0876"/>
    <w:rsid w:val="00FB1A28"/>
    <w:rsid w:val="00FB25CE"/>
    <w:rsid w:val="00FB2CC2"/>
    <w:rsid w:val="00FB371D"/>
    <w:rsid w:val="00FB3ED7"/>
    <w:rsid w:val="00FB5282"/>
    <w:rsid w:val="00FB606A"/>
    <w:rsid w:val="00FB6644"/>
    <w:rsid w:val="00FB765F"/>
    <w:rsid w:val="00FB7F62"/>
    <w:rsid w:val="00FC160D"/>
    <w:rsid w:val="00FC1D3E"/>
    <w:rsid w:val="00FC24C4"/>
    <w:rsid w:val="00FC2B99"/>
    <w:rsid w:val="00FC5989"/>
    <w:rsid w:val="00FC6A51"/>
    <w:rsid w:val="00FC6CB7"/>
    <w:rsid w:val="00FC7225"/>
    <w:rsid w:val="00FC74A2"/>
    <w:rsid w:val="00FC76E4"/>
    <w:rsid w:val="00FC774A"/>
    <w:rsid w:val="00FC7766"/>
    <w:rsid w:val="00FD0302"/>
    <w:rsid w:val="00FD037B"/>
    <w:rsid w:val="00FD0C17"/>
    <w:rsid w:val="00FD0ED6"/>
    <w:rsid w:val="00FD228A"/>
    <w:rsid w:val="00FD2955"/>
    <w:rsid w:val="00FD3E53"/>
    <w:rsid w:val="00FD4C25"/>
    <w:rsid w:val="00FD5F3D"/>
    <w:rsid w:val="00FD72E1"/>
    <w:rsid w:val="00FE0A8D"/>
    <w:rsid w:val="00FE0EBF"/>
    <w:rsid w:val="00FE4185"/>
    <w:rsid w:val="00FE4FF5"/>
    <w:rsid w:val="00FE505C"/>
    <w:rsid w:val="00FE5B67"/>
    <w:rsid w:val="00FE5DE9"/>
    <w:rsid w:val="00FE6783"/>
    <w:rsid w:val="00FE7D8C"/>
    <w:rsid w:val="00FF0397"/>
    <w:rsid w:val="00FF0C18"/>
    <w:rsid w:val="00FF0FFA"/>
    <w:rsid w:val="00FF26B3"/>
    <w:rsid w:val="00FF2720"/>
    <w:rsid w:val="00FF3926"/>
    <w:rsid w:val="00FF3A0D"/>
    <w:rsid w:val="00FF3E79"/>
    <w:rsid w:val="00FF410A"/>
    <w:rsid w:val="00FF4DF9"/>
    <w:rsid w:val="00FF50AF"/>
    <w:rsid w:val="00FF587C"/>
    <w:rsid w:val="00FF5B72"/>
    <w:rsid w:val="00FF5FDA"/>
    <w:rsid w:val="00FF65F4"/>
    <w:rsid w:val="00FF6BB8"/>
    <w:rsid w:val="00FF727D"/>
    <w:rsid w:val="00FF745D"/>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E2A1EC8E-790B-49CE-996F-64CDB634F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57347"/>
    <w:pPr>
      <w:widowControl w:val="0"/>
      <w:jc w:val="both"/>
    </w:pPr>
    <w:rPr>
      <w:rFonts w:ascii="Times New Roman" w:eastAsiaTheme="minorEastAsia" w:hAnsi="Times New Roman" w:cstheme="minorBidi"/>
      <w:kern w:val="2"/>
      <w:sz w:val="21"/>
      <w:szCs w:val="22"/>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aliases w:val="H2,h2,DO NOT USE_h2,h21,Heading 2 3GPP,Head2A,2,UNDERRUBRIK 1-2"/>
    <w:basedOn w:val="1"/>
    <w:next w:val="a0"/>
    <w:link w:val="2Char"/>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0"/>
    <w:link w:val="3Char"/>
    <w:qFormat/>
    <w:pPr>
      <w:spacing w:before="120"/>
      <w:outlineLvl w:val="2"/>
    </w:pPr>
    <w:rPr>
      <w:sz w:val="28"/>
    </w:rPr>
  </w:style>
  <w:style w:type="paragraph" w:styleId="40">
    <w:name w:val="heading 4"/>
    <w:basedOn w:val="3"/>
    <w:next w:val="a0"/>
    <w:link w:val="4Char"/>
    <w:uiPriority w:val="9"/>
    <w:qFormat/>
    <w:pPr>
      <w:outlineLvl w:val="3"/>
    </w:pPr>
    <w:rPr>
      <w:sz w:val="24"/>
    </w:rPr>
  </w:style>
  <w:style w:type="paragraph" w:styleId="5">
    <w:name w:val="heading 5"/>
    <w:basedOn w:val="40"/>
    <w:next w:val="a0"/>
    <w:link w:val="5Char"/>
    <w:uiPriority w:val="9"/>
    <w:qFormat/>
    <w:pPr>
      <w:outlineLvl w:val="4"/>
    </w:pPr>
    <w:rPr>
      <w:sz w:val="22"/>
    </w:rPr>
  </w:style>
  <w:style w:type="paragraph" w:styleId="6">
    <w:name w:val="heading 6"/>
    <w:basedOn w:val="H6"/>
    <w:next w:val="a0"/>
    <w:link w:val="6Char"/>
    <w:uiPriority w:val="9"/>
    <w:qFormat/>
    <w:pPr>
      <w:ind w:left="0" w:firstLine="0"/>
      <w:outlineLvl w:val="5"/>
    </w:pPr>
    <w:rPr>
      <w:b w:val="0"/>
      <w:sz w:val="20"/>
    </w:rPr>
  </w:style>
  <w:style w:type="paragraph" w:styleId="7">
    <w:name w:val="heading 7"/>
    <w:basedOn w:val="H6"/>
    <w:next w:val="a0"/>
    <w:link w:val="7Char"/>
    <w:uiPriority w:val="9"/>
    <w:qFormat/>
    <w:pPr>
      <w:ind w:left="0" w:firstLine="0"/>
      <w:outlineLvl w:val="6"/>
    </w:pPr>
    <w:rPr>
      <w:b w:val="0"/>
      <w:sz w:val="20"/>
    </w:rPr>
  </w:style>
  <w:style w:type="paragraph" w:styleId="8">
    <w:name w:val="heading 8"/>
    <w:basedOn w:val="1"/>
    <w:next w:val="a0"/>
    <w:link w:val="8Char"/>
    <w:uiPriority w:val="9"/>
    <w:qFormat/>
    <w:pPr>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70">
    <w:name w:val="toc 7"/>
    <w:basedOn w:val="60"/>
    <w:next w:val="a0"/>
    <w:semiHidden/>
    <w:pPr>
      <w:ind w:left="2268" w:hanging="2268"/>
    </w:pPr>
  </w:style>
  <w:style w:type="paragraph" w:styleId="60">
    <w:name w:val="toc 6"/>
    <w:basedOn w:val="50"/>
    <w:next w:val="a0"/>
    <w:semiHidden/>
    <w:pPr>
      <w:ind w:left="1985" w:hanging="1985"/>
    </w:pPr>
  </w:style>
  <w:style w:type="paragraph" w:styleId="50">
    <w:name w:val="toc 5"/>
    <w:basedOn w:val="41"/>
    <w:next w:val="a0"/>
    <w:semiHidden/>
    <w:pPr>
      <w:ind w:left="1701" w:hanging="1701"/>
    </w:pPr>
  </w:style>
  <w:style w:type="paragraph" w:styleId="41">
    <w:name w:val="toc 4"/>
    <w:basedOn w:val="30"/>
    <w:next w:val="a0"/>
    <w:semiHidden/>
    <w:qFormat/>
    <w:pPr>
      <w:ind w:left="1418" w:hanging="1418"/>
    </w:pPr>
  </w:style>
  <w:style w:type="paragraph" w:styleId="30">
    <w:name w:val="toc 3"/>
    <w:basedOn w:val="20"/>
    <w:next w:val="a0"/>
    <w:semiHidden/>
    <w:pPr>
      <w:ind w:left="1134" w:hanging="1134"/>
    </w:pPr>
  </w:style>
  <w:style w:type="paragraph" w:styleId="20">
    <w:name w:val="toc 2"/>
    <w:basedOn w:val="10"/>
    <w:next w:val="a0"/>
    <w:semiHidden/>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1"/>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31">
    <w:name w:val="List Bullet 3"/>
    <w:basedOn w:val="a0"/>
    <w:uiPriority w:val="99"/>
    <w:semiHidden/>
    <w:unhideWhenUsed/>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paragraph" w:styleId="a">
    <w:name w:val="List Number"/>
    <w:basedOn w:val="a0"/>
    <w:uiPriority w:val="6"/>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4">
    <w:name w:val="caption"/>
    <w:aliases w:val="cap,3GPP Caption Table,Caption Char1 Char,cap Char Char1,Caption Char Char1 Char,cap Char2,Ca,条目,cap1,cap2,cap11,Légende-figure,Légende-figure Char,Beschrifubg,Beschriftung Char,label,cap11 Char,cap11 Char Char Char,captions,Caption Char2"/>
    <w:basedOn w:val="a0"/>
    <w:next w:val="a0"/>
    <w:link w:val="Char"/>
    <w:uiPriority w:val="35"/>
    <w:unhideWhenUsed/>
    <w:qFormat/>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styleId="a5">
    <w:name w:val="Document Map"/>
    <w:basedOn w:val="a0"/>
    <w:link w:val="Char0"/>
    <w:semiHidden/>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paragraph" w:styleId="a6">
    <w:name w:val="annotation text"/>
    <w:basedOn w:val="a0"/>
    <w:link w:val="Char1"/>
    <w:qFormat/>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7">
    <w:name w:val="Body Text"/>
    <w:basedOn w:val="a0"/>
    <w:link w:val="Char2"/>
    <w:semiHidden/>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paragraph" w:styleId="a8">
    <w:name w:val="Plain Text"/>
    <w:basedOn w:val="a0"/>
    <w:link w:val="Char3"/>
    <w:uiPriority w:val="99"/>
    <w:pPr>
      <w:widowControl/>
      <w:spacing w:after="180" w:line="300" w:lineRule="auto"/>
    </w:pPr>
    <w:rPr>
      <w:rFonts w:ascii="Courier New" w:eastAsia="宋体" w:hAnsi="Courier New" w:cs="Times New Roman"/>
      <w:kern w:val="0"/>
      <w:sz w:val="22"/>
      <w:szCs w:val="20"/>
      <w:lang w:val="nb-NO" w:eastAsia="en-US"/>
    </w:rPr>
  </w:style>
  <w:style w:type="paragraph" w:styleId="80">
    <w:name w:val="toc 8"/>
    <w:basedOn w:val="10"/>
    <w:next w:val="a0"/>
    <w:semiHidden/>
    <w:pPr>
      <w:spacing w:before="180"/>
      <w:ind w:left="2693" w:hanging="2693"/>
    </w:pPr>
    <w:rPr>
      <w:b/>
    </w:rPr>
  </w:style>
  <w:style w:type="paragraph" w:styleId="a9">
    <w:name w:val="Balloon Text"/>
    <w:basedOn w:val="a0"/>
    <w:link w:val="Char4"/>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paragraph" w:styleId="aa">
    <w:name w:val="footer"/>
    <w:basedOn w:val="a0"/>
    <w:link w:val="Char5"/>
    <w:uiPriority w:val="99"/>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c">
    <w:name w:val="index heading"/>
    <w:basedOn w:val="a0"/>
    <w:next w:val="a0"/>
    <w:semiHidden/>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90">
    <w:name w:val="toc 9"/>
    <w:basedOn w:val="80"/>
    <w:next w:val="a0"/>
    <w:semiHidden/>
    <w:qFormat/>
    <w:pPr>
      <w:ind w:left="1418" w:hanging="1418"/>
    </w:pPr>
  </w:style>
  <w:style w:type="paragraph" w:styleId="ad">
    <w:name w:val="Normal (Web)"/>
    <w:basedOn w:val="a0"/>
    <w:uiPriority w:val="99"/>
    <w:unhideWhenUsed/>
    <w:pPr>
      <w:widowControl/>
      <w:spacing w:before="100" w:beforeAutospacing="1" w:after="100" w:afterAutospacing="1" w:line="300" w:lineRule="auto"/>
    </w:pPr>
    <w:rPr>
      <w:rFonts w:eastAsia="宋体" w:cs="Times New Roman"/>
      <w:kern w:val="0"/>
      <w:sz w:val="24"/>
      <w:szCs w:val="24"/>
      <w:lang w:eastAsia="en-US"/>
    </w:rPr>
  </w:style>
  <w:style w:type="paragraph" w:styleId="11">
    <w:name w:val="index 1"/>
    <w:basedOn w:val="a0"/>
    <w:next w:val="a0"/>
    <w:semiHidden/>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ae">
    <w:name w:val="Title"/>
    <w:basedOn w:val="2"/>
    <w:link w:val="Char7"/>
    <w:qFormat/>
    <w:pPr>
      <w:spacing w:after="120"/>
    </w:pPr>
    <w:rPr>
      <w:rFonts w:eastAsia="MS Mincho"/>
      <w:b/>
      <w:sz w:val="24"/>
      <w:lang w:val="de-DE" w:eastAsia="en-US"/>
    </w:rPr>
  </w:style>
  <w:style w:type="paragraph" w:styleId="af">
    <w:name w:val="annotation subject"/>
    <w:basedOn w:val="a6"/>
    <w:next w:val="a6"/>
    <w:link w:val="Char8"/>
    <w:rPr>
      <w:b/>
      <w:bCs/>
    </w:rPr>
  </w:style>
  <w:style w:type="table" w:styleId="af0">
    <w:name w:val="Table Grid"/>
    <w:basedOn w:val="a2"/>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1"/>
    <w:uiPriority w:val="99"/>
    <w:semiHidden/>
    <w:unhideWhenUsed/>
    <w:rPr>
      <w:color w:val="954F72" w:themeColor="followedHyperlink"/>
      <w:u w:val="single"/>
    </w:rPr>
  </w:style>
  <w:style w:type="character" w:styleId="af2">
    <w:name w:val="Hyperlink"/>
    <w:uiPriority w:val="99"/>
    <w:qFormat/>
    <w:rPr>
      <w:color w:val="0000FF"/>
      <w:u w:val="single"/>
    </w:rPr>
  </w:style>
  <w:style w:type="character" w:styleId="af3">
    <w:name w:val="annotation reference"/>
    <w:qFormat/>
    <w:rPr>
      <w:sz w:val="16"/>
      <w:szCs w:val="16"/>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basedOn w:val="a1"/>
    <w:link w:val="1"/>
    <w:rPr>
      <w:rFonts w:ascii="Arial" w:eastAsia="宋体" w:hAnsi="Arial" w:cs="Times New Roman"/>
      <w:kern w:val="0"/>
      <w:sz w:val="36"/>
      <w:szCs w:val="20"/>
      <w:lang w:val="en-GB" w:eastAsia="ja-JP"/>
    </w:rPr>
  </w:style>
  <w:style w:type="character" w:customStyle="1" w:styleId="2Char">
    <w:name w:val="标题 2 Char"/>
    <w:aliases w:val="H2 Char,h2 Char,DO NOT USE_h2 Char,h21 Char,Heading 2 3GPP Char,Head2A Char,2 Char,UNDERRUBRIK 1-2 Char"/>
    <w:basedOn w:val="a1"/>
    <w:link w:val="2"/>
    <w:rPr>
      <w:rFonts w:ascii="Arial" w:eastAsia="宋体" w:hAnsi="Arial" w:cs="Times New Roman"/>
      <w:kern w:val="0"/>
      <w:sz w:val="32"/>
      <w:szCs w:val="20"/>
      <w:lang w:val="en-GB" w:eastAsia="ja-JP"/>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1"/>
    <w:link w:val="3"/>
    <w:rPr>
      <w:rFonts w:ascii="Arial" w:eastAsia="宋体" w:hAnsi="Arial" w:cs="Times New Roman"/>
      <w:kern w:val="0"/>
      <w:sz w:val="28"/>
      <w:szCs w:val="20"/>
      <w:lang w:val="en-GB" w:eastAsia="ja-JP"/>
    </w:rPr>
  </w:style>
  <w:style w:type="character" w:customStyle="1" w:styleId="4Char">
    <w:name w:val="标题 4 Char"/>
    <w:basedOn w:val="a1"/>
    <w:link w:val="40"/>
    <w:uiPriority w:val="9"/>
    <w:rPr>
      <w:rFonts w:ascii="Arial" w:eastAsia="宋体" w:hAnsi="Arial" w:cs="Times New Roman"/>
      <w:kern w:val="0"/>
      <w:sz w:val="24"/>
      <w:szCs w:val="20"/>
      <w:lang w:val="en-GB" w:eastAsia="ja-JP"/>
    </w:rPr>
  </w:style>
  <w:style w:type="character" w:customStyle="1" w:styleId="5Char">
    <w:name w:val="标题 5 Char"/>
    <w:basedOn w:val="a1"/>
    <w:link w:val="5"/>
    <w:uiPriority w:val="9"/>
    <w:rPr>
      <w:rFonts w:ascii="Arial" w:eastAsia="宋体" w:hAnsi="Arial" w:cs="Times New Roman"/>
      <w:kern w:val="0"/>
      <w:sz w:val="22"/>
      <w:szCs w:val="20"/>
      <w:lang w:val="en-GB" w:eastAsia="ja-JP"/>
    </w:rPr>
  </w:style>
  <w:style w:type="character" w:customStyle="1" w:styleId="6Char">
    <w:name w:val="标题 6 Char"/>
    <w:basedOn w:val="a1"/>
    <w:link w:val="6"/>
    <w:uiPriority w:val="9"/>
    <w:rPr>
      <w:rFonts w:ascii="Arial" w:eastAsia="宋体" w:hAnsi="Arial" w:cs="Times New Roman"/>
      <w:kern w:val="0"/>
      <w:sz w:val="20"/>
      <w:szCs w:val="20"/>
      <w:lang w:val="en-GB" w:eastAsia="ja-JP"/>
    </w:rPr>
  </w:style>
  <w:style w:type="character" w:customStyle="1" w:styleId="7Char">
    <w:name w:val="标题 7 Char"/>
    <w:basedOn w:val="a1"/>
    <w:link w:val="7"/>
    <w:uiPriority w:val="9"/>
    <w:rPr>
      <w:rFonts w:ascii="Arial" w:eastAsia="宋体" w:hAnsi="Arial" w:cs="Times New Roman"/>
      <w:kern w:val="0"/>
      <w:sz w:val="20"/>
      <w:szCs w:val="20"/>
      <w:lang w:val="en-GB" w:eastAsia="ja-JP"/>
    </w:rPr>
  </w:style>
  <w:style w:type="character" w:customStyle="1" w:styleId="8Char">
    <w:name w:val="标题 8 Char"/>
    <w:basedOn w:val="a1"/>
    <w:link w:val="8"/>
    <w:uiPriority w:val="9"/>
    <w:rPr>
      <w:rFonts w:ascii="Arial" w:eastAsia="宋体" w:hAnsi="Arial" w:cs="Times New Roman"/>
      <w:kern w:val="0"/>
      <w:sz w:val="36"/>
      <w:szCs w:val="20"/>
      <w:lang w:val="en-GB" w:eastAsia="ja-JP"/>
    </w:rPr>
  </w:style>
  <w:style w:type="character" w:customStyle="1" w:styleId="9Char">
    <w:name w:val="标题 9 Char"/>
    <w:basedOn w:val="a1"/>
    <w:link w:val="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a0"/>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a0"/>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a0"/>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a0"/>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a0"/>
    <w:link w:val="B3Char"/>
    <w:qFormat/>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a0"/>
    <w:link w:val="B4Char"/>
    <w:qFormat/>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a0"/>
    <w:link w:val="B5Char"/>
    <w:qFormat/>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a0"/>
    <w:next w:val="a0"/>
    <w:link w:val="EQChar"/>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0"/>
    <w:qFormat/>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Char5">
    <w:name w:val="页脚 Char"/>
    <w:basedOn w:val="a1"/>
    <w:link w:val="aa"/>
    <w:uiPriority w:val="99"/>
    <w:rPr>
      <w:rFonts w:ascii="Times New Roman" w:eastAsia="宋体" w:hAnsi="Times New Roman" w:cs="Times New Roman"/>
      <w:kern w:val="0"/>
      <w:sz w:val="22"/>
      <w:szCs w:val="20"/>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Pr>
      <w:rFonts w:ascii="Times New Roman" w:eastAsia="宋体" w:hAnsi="Times New Roman" w:cs="Times New Roman"/>
      <w:kern w:val="0"/>
      <w:sz w:val="22"/>
      <w:szCs w:val="20"/>
    </w:rPr>
  </w:style>
  <w:style w:type="character" w:customStyle="1" w:styleId="Char0">
    <w:name w:val="文档结构图 Char"/>
    <w:basedOn w:val="a1"/>
    <w:link w:val="a5"/>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Char4">
    <w:name w:val="批注框文本 Char"/>
    <w:basedOn w:val="a1"/>
    <w:link w:val="a9"/>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Char3">
    <w:name w:val="纯文本 Char"/>
    <w:basedOn w:val="a1"/>
    <w:link w:val="a8"/>
    <w:uiPriority w:val="99"/>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Char1">
    <w:name w:val="批注文字 Char"/>
    <w:basedOn w:val="a1"/>
    <w:link w:val="a6"/>
    <w:qFormat/>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Char8">
    <w:name w:val="批注主题 Char"/>
    <w:basedOn w:val="Char1"/>
    <w:link w:val="af"/>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Char2">
    <w:name w:val="正文文本 Char"/>
    <w:basedOn w:val="a1"/>
    <w:link w:val="a7"/>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qFormat/>
    <w:locked/>
    <w:rPr>
      <w:rFonts w:ascii="Arial" w:eastAsia="宋体" w:hAnsi="Arial" w:cs="Times New Roman"/>
      <w:kern w:val="0"/>
      <w:sz w:val="18"/>
      <w:szCs w:val="20"/>
    </w:rPr>
  </w:style>
  <w:style w:type="character" w:customStyle="1" w:styleId="Char7">
    <w:name w:val="标题 Char"/>
    <w:basedOn w:val="a1"/>
    <w:link w:val="ae"/>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qFormat/>
    <w:locked/>
    <w:rPr>
      <w:rFonts w:ascii="Arial" w:eastAsia="宋体" w:hAnsi="Arial" w:cs="Times New Roman"/>
      <w:b/>
      <w:kern w:val="0"/>
      <w:sz w:val="18"/>
      <w:szCs w:val="20"/>
    </w:rPr>
  </w:style>
  <w:style w:type="character" w:customStyle="1" w:styleId="THChar">
    <w:name w:val="TH Char"/>
    <w:link w:val="TH"/>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a0"/>
    <w:next w:val="a0"/>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4">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列,列表段落"/>
    <w:basedOn w:val="a0"/>
    <w:link w:val="Char10"/>
    <w:uiPriority w:val="34"/>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Char10">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link w:val="af4"/>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qFormat/>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Char">
    <w:name w:val="题注 Char"/>
    <w:aliases w:val="cap Char,3GPP Caption Table Char,Caption Char1 Char Char,cap Char Char1 Char,Caption Char Char1 Char Char,cap Char2 Char,Ca Char,条目 Char,cap1 Char,cap2 Char,cap11 Char1,Légende-figure Char1,Légende-figure Char Char,Beschrifubg Char,label Char"/>
    <w:link w:val="a4"/>
    <w:uiPriority w:val="99"/>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rPr>
      <w:rFonts w:ascii="Times New Roman" w:hAnsi="Times New Roman" w:cs="Times New Roman"/>
      <w:sz w:val="22"/>
    </w:rPr>
  </w:style>
  <w:style w:type="character" w:customStyle="1" w:styleId="13">
    <w:name w:val="访问过的超链接1"/>
    <w:basedOn w:val="a1"/>
    <w:uiPriority w:val="99"/>
    <w:semiHidden/>
    <w:unhideWhenUsed/>
    <w:rPr>
      <w:color w:val="954F72"/>
      <w:u w:val="single"/>
    </w:rPr>
  </w:style>
  <w:style w:type="paragraph" w:customStyle="1" w:styleId="bullet1">
    <w:name w:val="bullet1"/>
    <w:basedOn w:val="a0"/>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a0"/>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5">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a0"/>
    <w:link w:val="citationChar"/>
    <w:qFormat/>
    <w:pPr>
      <w:spacing w:afterLines="50" w:after="50"/>
    </w:pPr>
    <w:rPr>
      <w:rFonts w:eastAsia="Times New Roman" w:cs="Times New Roman"/>
      <w:kern w:val="0"/>
      <w:sz w:val="20"/>
      <w:szCs w:val="20"/>
    </w:rPr>
  </w:style>
  <w:style w:type="character" w:customStyle="1" w:styleId="citationChar">
    <w:name w:val="citation Char"/>
    <w:basedOn w:val="a1"/>
    <w:link w:val="citation"/>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a0"/>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a1"/>
    <w:qFormat/>
    <w:rsid w:val="000C682E"/>
  </w:style>
  <w:style w:type="paragraph" w:customStyle="1" w:styleId="References">
    <w:name w:val="References"/>
    <w:basedOn w:val="a0"/>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next w:val="af0"/>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af6">
    <w:name w:val="Revision"/>
    <w:hidden/>
    <w:uiPriority w:val="99"/>
    <w:semiHidden/>
    <w:rsid w:val="002F69E7"/>
    <w:rPr>
      <w:rFonts w:ascii="Times New Roman" w:eastAsiaTheme="minorEastAsia" w:hAnsi="Times New Roman" w:cstheme="minorBidi"/>
      <w:kern w:val="2"/>
      <w:sz w:val="21"/>
      <w:szCs w:val="22"/>
    </w:rPr>
  </w:style>
  <w:style w:type="character" w:customStyle="1" w:styleId="CRCoverPageZchn">
    <w:name w:val="CR Cover Page Zchn"/>
    <w:link w:val="CRCoverPage"/>
    <w:locked/>
    <w:rsid w:val="00E6394B"/>
    <w:rPr>
      <w:rFonts w:ascii="Arial" w:hAnsi="Arial" w:cs="Arial"/>
      <w:lang w:val="en-GB" w:eastAsia="en-US"/>
    </w:rPr>
  </w:style>
  <w:style w:type="paragraph" w:customStyle="1" w:styleId="CRCoverPage">
    <w:name w:val="CR Cover Page"/>
    <w:link w:val="CRCoverPageZchn"/>
    <w:qFormat/>
    <w:rsid w:val="00E6394B"/>
    <w:pPr>
      <w:spacing w:after="120"/>
    </w:pPr>
    <w:rPr>
      <w:rFonts w:ascii="Arial" w:hAnsi="Arial" w:cs="Arial"/>
      <w:lang w:val="en-GB" w:eastAsia="en-US"/>
    </w:rPr>
  </w:style>
  <w:style w:type="paragraph" w:customStyle="1" w:styleId="0maintext">
    <w:name w:val="0maintext"/>
    <w:basedOn w:val="a0"/>
    <w:uiPriority w:val="99"/>
    <w:qFormat/>
    <w:rsid w:val="003122EC"/>
    <w:pPr>
      <w:widowControl/>
      <w:jc w:val="left"/>
    </w:pPr>
    <w:rPr>
      <w:rFonts w:eastAsia="宋体" w:cs="Times New Roman"/>
      <w:kern w:val="0"/>
      <w:sz w:val="16"/>
      <w:szCs w:val="24"/>
    </w:rPr>
  </w:style>
  <w:style w:type="character" w:customStyle="1" w:styleId="TANChar">
    <w:name w:val="TAN Char"/>
    <w:link w:val="TAN"/>
    <w:rsid w:val="001742B4"/>
    <w:rPr>
      <w:rFonts w:ascii="Arial" w:hAnsi="Arial" w:cs="Times New Roman"/>
      <w:sz w:val="18"/>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014587"/>
    <w:rPr>
      <w:rFonts w:ascii="Calibri" w:eastAsia="宋体" w:hAnsi="Calibri" w:cs="Calibri"/>
      <w:sz w:val="22"/>
      <w:szCs w:val="22"/>
    </w:rPr>
  </w:style>
  <w:style w:type="paragraph" w:customStyle="1" w:styleId="21">
    <w:name w:val="样式2"/>
    <w:basedOn w:val="3"/>
    <w:link w:val="2Char0"/>
    <w:qFormat/>
    <w:rsid w:val="007D59D8"/>
    <w:pPr>
      <w:overflowPunct/>
      <w:autoSpaceDE/>
      <w:autoSpaceDN/>
      <w:adjustRightInd/>
      <w:spacing w:beforeLines="50"/>
      <w:ind w:left="1134" w:hanging="1134"/>
      <w:textAlignment w:val="auto"/>
    </w:pPr>
    <w:rPr>
      <w:rFonts w:eastAsia="Times New Roman"/>
      <w:sz w:val="24"/>
      <w:lang w:eastAsia="en-US"/>
    </w:rPr>
  </w:style>
  <w:style w:type="character" w:customStyle="1" w:styleId="2Char0">
    <w:name w:val="样式2 Char"/>
    <w:basedOn w:val="a1"/>
    <w:link w:val="21"/>
    <w:rsid w:val="007D59D8"/>
    <w:rPr>
      <w:rFonts w:ascii="Arial" w:eastAsia="Times New Roman" w:hAnsi="Arial" w:cs="Times New Roman"/>
      <w:sz w:val="24"/>
      <w:lang w:val="en-GB" w:eastAsia="en-US"/>
    </w:rPr>
  </w:style>
  <w:style w:type="paragraph" w:styleId="af7">
    <w:name w:val="Date"/>
    <w:basedOn w:val="a0"/>
    <w:next w:val="a0"/>
    <w:link w:val="Chara"/>
    <w:uiPriority w:val="99"/>
    <w:semiHidden/>
    <w:unhideWhenUsed/>
    <w:rsid w:val="00FF4DF9"/>
    <w:pPr>
      <w:ind w:leftChars="2500" w:left="100"/>
    </w:pPr>
  </w:style>
  <w:style w:type="character" w:customStyle="1" w:styleId="Chara">
    <w:name w:val="日期 Char"/>
    <w:basedOn w:val="a1"/>
    <w:link w:val="af7"/>
    <w:uiPriority w:val="99"/>
    <w:semiHidden/>
    <w:rsid w:val="00FF4DF9"/>
    <w:rPr>
      <w:rFonts w:ascii="Times New Roman" w:eastAsiaTheme="minorEastAsia" w:hAnsi="Times New Roman"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441447">
      <w:bodyDiv w:val="1"/>
      <w:marLeft w:val="0"/>
      <w:marRight w:val="0"/>
      <w:marTop w:val="0"/>
      <w:marBottom w:val="0"/>
      <w:divBdr>
        <w:top w:val="none" w:sz="0" w:space="0" w:color="auto"/>
        <w:left w:val="none" w:sz="0" w:space="0" w:color="auto"/>
        <w:bottom w:val="none" w:sz="0" w:space="0" w:color="auto"/>
        <w:right w:val="none" w:sz="0" w:space="0" w:color="auto"/>
      </w:divBdr>
    </w:div>
    <w:div w:id="362483728">
      <w:bodyDiv w:val="1"/>
      <w:marLeft w:val="0"/>
      <w:marRight w:val="0"/>
      <w:marTop w:val="0"/>
      <w:marBottom w:val="0"/>
      <w:divBdr>
        <w:top w:val="none" w:sz="0" w:space="0" w:color="auto"/>
        <w:left w:val="none" w:sz="0" w:space="0" w:color="auto"/>
        <w:bottom w:val="none" w:sz="0" w:space="0" w:color="auto"/>
        <w:right w:val="none" w:sz="0" w:space="0" w:color="auto"/>
      </w:divBdr>
    </w:div>
    <w:div w:id="379936494">
      <w:bodyDiv w:val="1"/>
      <w:marLeft w:val="0"/>
      <w:marRight w:val="0"/>
      <w:marTop w:val="0"/>
      <w:marBottom w:val="0"/>
      <w:divBdr>
        <w:top w:val="none" w:sz="0" w:space="0" w:color="auto"/>
        <w:left w:val="none" w:sz="0" w:space="0" w:color="auto"/>
        <w:bottom w:val="none" w:sz="0" w:space="0" w:color="auto"/>
        <w:right w:val="none" w:sz="0" w:space="0" w:color="auto"/>
      </w:divBdr>
    </w:div>
    <w:div w:id="626467639">
      <w:bodyDiv w:val="1"/>
      <w:marLeft w:val="0"/>
      <w:marRight w:val="0"/>
      <w:marTop w:val="0"/>
      <w:marBottom w:val="0"/>
      <w:divBdr>
        <w:top w:val="none" w:sz="0" w:space="0" w:color="auto"/>
        <w:left w:val="none" w:sz="0" w:space="0" w:color="auto"/>
        <w:bottom w:val="none" w:sz="0" w:space="0" w:color="auto"/>
        <w:right w:val="none" w:sz="0" w:space="0" w:color="auto"/>
      </w:divBdr>
    </w:div>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782654832">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997079484">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178352073">
      <w:bodyDiv w:val="1"/>
      <w:marLeft w:val="0"/>
      <w:marRight w:val="0"/>
      <w:marTop w:val="0"/>
      <w:marBottom w:val="0"/>
      <w:divBdr>
        <w:top w:val="none" w:sz="0" w:space="0" w:color="auto"/>
        <w:left w:val="none" w:sz="0" w:space="0" w:color="auto"/>
        <w:bottom w:val="none" w:sz="0" w:space="0" w:color="auto"/>
        <w:right w:val="none" w:sz="0" w:space="0" w:color="auto"/>
      </w:divBdr>
    </w:div>
    <w:div w:id="1211725018">
      <w:bodyDiv w:val="1"/>
      <w:marLeft w:val="0"/>
      <w:marRight w:val="0"/>
      <w:marTop w:val="0"/>
      <w:marBottom w:val="0"/>
      <w:divBdr>
        <w:top w:val="none" w:sz="0" w:space="0" w:color="auto"/>
        <w:left w:val="none" w:sz="0" w:space="0" w:color="auto"/>
        <w:bottom w:val="none" w:sz="0" w:space="0" w:color="auto"/>
        <w:right w:val="none" w:sz="0" w:space="0" w:color="auto"/>
      </w:divBdr>
    </w:div>
    <w:div w:id="1218735921">
      <w:bodyDiv w:val="1"/>
      <w:marLeft w:val="0"/>
      <w:marRight w:val="0"/>
      <w:marTop w:val="0"/>
      <w:marBottom w:val="0"/>
      <w:divBdr>
        <w:top w:val="none" w:sz="0" w:space="0" w:color="auto"/>
        <w:left w:val="none" w:sz="0" w:space="0" w:color="auto"/>
        <w:bottom w:val="none" w:sz="0" w:space="0" w:color="auto"/>
        <w:right w:val="none" w:sz="0" w:space="0" w:color="auto"/>
      </w:divBdr>
    </w:div>
    <w:div w:id="1254050844">
      <w:bodyDiv w:val="1"/>
      <w:marLeft w:val="0"/>
      <w:marRight w:val="0"/>
      <w:marTop w:val="0"/>
      <w:marBottom w:val="0"/>
      <w:divBdr>
        <w:top w:val="none" w:sz="0" w:space="0" w:color="auto"/>
        <w:left w:val="none" w:sz="0" w:space="0" w:color="auto"/>
        <w:bottom w:val="none" w:sz="0" w:space="0" w:color="auto"/>
        <w:right w:val="none" w:sz="0" w:space="0" w:color="auto"/>
      </w:divBdr>
      <w:divsChild>
        <w:div w:id="1265529479">
          <w:marLeft w:val="274"/>
          <w:marRight w:val="0"/>
          <w:marTop w:val="0"/>
          <w:marBottom w:val="0"/>
          <w:divBdr>
            <w:top w:val="none" w:sz="0" w:space="0" w:color="auto"/>
            <w:left w:val="none" w:sz="0" w:space="0" w:color="auto"/>
            <w:bottom w:val="none" w:sz="0" w:space="0" w:color="auto"/>
            <w:right w:val="none" w:sz="0" w:space="0" w:color="auto"/>
          </w:divBdr>
        </w:div>
      </w:divsChild>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955477633">
      <w:bodyDiv w:val="1"/>
      <w:marLeft w:val="0"/>
      <w:marRight w:val="0"/>
      <w:marTop w:val="0"/>
      <w:marBottom w:val="0"/>
      <w:divBdr>
        <w:top w:val="none" w:sz="0" w:space="0" w:color="auto"/>
        <w:left w:val="none" w:sz="0" w:space="0" w:color="auto"/>
        <w:bottom w:val="none" w:sz="0" w:space="0" w:color="auto"/>
        <w:right w:val="none" w:sz="0" w:space="0" w:color="auto"/>
      </w:divBdr>
    </w:div>
    <w:div w:id="1989897527">
      <w:bodyDiv w:val="1"/>
      <w:marLeft w:val="0"/>
      <w:marRight w:val="0"/>
      <w:marTop w:val="0"/>
      <w:marBottom w:val="0"/>
      <w:divBdr>
        <w:top w:val="none" w:sz="0" w:space="0" w:color="auto"/>
        <w:left w:val="none" w:sz="0" w:space="0" w:color="auto"/>
        <w:bottom w:val="none" w:sz="0" w:space="0" w:color="auto"/>
        <w:right w:val="none" w:sz="0" w:space="0" w:color="auto"/>
      </w:divBdr>
    </w:div>
    <w:div w:id="2000496082">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02986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0AA8B7-E283-40BC-BCD7-442D2CA25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1730</TotalTime>
  <Pages>6</Pages>
  <Words>2261</Words>
  <Characters>12889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Huawei-liumengting</dc:creator>
  <cp:keywords/>
  <dc:description/>
  <cp:lastModifiedBy>Huawei-Yulong</cp:lastModifiedBy>
  <cp:revision>37</cp:revision>
  <dcterms:created xsi:type="dcterms:W3CDTF">2023-01-16T02:23:00Z</dcterms:created>
  <dcterms:modified xsi:type="dcterms:W3CDTF">2023-04-07T08:48:00Z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(3)jRSBwrVUeVCMsHGtJR5xbjkcIZek2S+l8dQTmD0AWGcjzK55hqz8DYuaMSODA1z+d1ZeTzTZ
ivaKhtzRoC+D3wNHBw3Ih8uqwZVMfL7Ukl/zdZKmHyCByUciaAvuMxDztzBrzYHUoYsZTsc8
btfplxYIapeuYdSlImIOtjeb1i1wOlgzXZhxVFDPRvlMSSMj8kdQHsepWdl/AV4HiRvzR0Dt
oEmTda1pfRfQPi+Rgx</vt:lpwstr>
  </property>
  <property fmtid="{D5CDD505-2E9C-101B-9397-08002B2CF9AE}" pid="3" name="_2015_ms_pID_7253431">
    <vt:lpwstr>s7YnzKEbW1uTKW2KT3aoeHiPsrIv/TqpGi9w7J1W+HQka+nQJqoa9+
dbjSau6VNYwU0IpKVP5o5hcLEM7jvSb+QNQOBMbmdeX4VBH/77oqZBHova8tvAr6f46WW4Rx
dOQQ6RF+5jaKwtR+K/Kpmp1M5ub1J8GyIzf1vpltoCi4WzZZrZuFznMlBA3CmY2pAY3cCH6x
kEkkZtPRiCAIi0Qsg/M9hrrTWzhsV8wP4iE7</vt:lpwstr>
  </property>
  <property fmtid="{D5CDD505-2E9C-101B-9397-08002B2CF9AE}" pid="4" name="_2015_ms_pID_7253432">
    <vt:lpwstr>eQ==</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1680745315</vt:lpwstr>
  </property>
</Properties>
</file>